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8C1" w:rsidRPr="004E58C1" w:rsidRDefault="004E58C1" w:rsidP="004E58C1">
      <w:pPr>
        <w:rPr>
          <w:b/>
          <w:sz w:val="32"/>
          <w:szCs w:val="32"/>
          <w:u w:val="single"/>
        </w:rPr>
      </w:pPr>
      <w:r w:rsidRPr="004E58C1">
        <w:rPr>
          <w:b/>
          <w:sz w:val="32"/>
          <w:szCs w:val="32"/>
          <w:u w:val="single"/>
        </w:rPr>
        <w:t>ΔΙΑΒΟΥΛΕΥΣΗ   Νόμος 4177/2013</w:t>
      </w:r>
    </w:p>
    <w:p w:rsidR="004E58C1" w:rsidRDefault="004E58C1" w:rsidP="004E58C1">
      <w:r>
        <w:t xml:space="preserve">Άρθρο  24 Διαδικασία επιβολής προστίμου </w:t>
      </w:r>
    </w:p>
    <w:p w:rsidR="004E58C1" w:rsidRDefault="004E58C1" w:rsidP="004E58C1">
      <w:r>
        <w:rPr>
          <w:noProof/>
          <w:lang w:eastAsia="el-GR"/>
        </w:rPr>
        <w:drawing>
          <wp:inline distT="0" distB="0" distL="0" distR="0">
            <wp:extent cx="7048500" cy="28289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62958" cy="2834728"/>
                    </a:xfrm>
                    <a:prstGeom prst="rect">
                      <a:avLst/>
                    </a:prstGeom>
                  </pic:spPr>
                </pic:pic>
              </a:graphicData>
            </a:graphic>
          </wp:inline>
        </w:drawing>
      </w:r>
    </w:p>
    <w:p w:rsidR="004E58C1" w:rsidRDefault="004E58C1" w:rsidP="002D2B04">
      <w:pPr>
        <w:shd w:val="clear" w:color="auto" w:fill="FFFFFF"/>
        <w:spacing w:before="192" w:after="48" w:line="240" w:lineRule="auto"/>
        <w:outlineLvl w:val="1"/>
        <w:rPr>
          <w:rFonts w:ascii="Trebuchet MS" w:eastAsia="Times New Roman" w:hAnsi="Trebuchet MS" w:cs="Times New Roman"/>
          <w:b/>
          <w:color w:val="28313F"/>
          <w:sz w:val="48"/>
          <w:szCs w:val="48"/>
          <w:u w:val="single"/>
          <w:lang w:eastAsia="el-GR"/>
        </w:rPr>
      </w:pPr>
    </w:p>
    <w:p w:rsidR="002D2B04" w:rsidRDefault="002D2B04" w:rsidP="002D2B04">
      <w:pPr>
        <w:shd w:val="clear" w:color="auto" w:fill="FFFFFF"/>
        <w:spacing w:before="192" w:after="48" w:line="240" w:lineRule="auto"/>
        <w:outlineLvl w:val="1"/>
        <w:rPr>
          <w:rFonts w:ascii="Trebuchet MS" w:eastAsia="Times New Roman" w:hAnsi="Trebuchet MS" w:cs="Times New Roman"/>
          <w:b/>
          <w:color w:val="28313F"/>
          <w:sz w:val="48"/>
          <w:szCs w:val="48"/>
          <w:u w:val="single"/>
          <w:lang w:eastAsia="el-GR"/>
        </w:rPr>
      </w:pPr>
      <w:r w:rsidRPr="002D2B04">
        <w:rPr>
          <w:rFonts w:ascii="Trebuchet MS" w:eastAsia="Times New Roman" w:hAnsi="Trebuchet MS" w:cs="Times New Roman"/>
          <w:b/>
          <w:color w:val="28313F"/>
          <w:sz w:val="48"/>
          <w:szCs w:val="48"/>
          <w:u w:val="single"/>
          <w:lang w:eastAsia="el-GR"/>
        </w:rPr>
        <w:t>ΚΑΝΟΝΕΣ ΔΙΕΠΠΥ ΔΙΑΒΟΥΛΕΥΣΗ</w:t>
      </w:r>
    </w:p>
    <w:p w:rsidR="009A22BA" w:rsidRPr="009A22BA" w:rsidRDefault="00CF6226" w:rsidP="009A22BA">
      <w:pPr>
        <w:shd w:val="clear" w:color="auto" w:fill="FFFFFF"/>
        <w:spacing w:before="192" w:after="48" w:line="240" w:lineRule="auto"/>
        <w:outlineLvl w:val="1"/>
        <w:rPr>
          <w:rFonts w:ascii="Trebuchet MS" w:eastAsia="Times New Roman" w:hAnsi="Trebuchet MS" w:cs="Times New Roman"/>
          <w:color w:val="28313F"/>
          <w:sz w:val="48"/>
          <w:szCs w:val="48"/>
          <w:lang w:eastAsia="el-GR"/>
        </w:rPr>
      </w:pPr>
      <w:hyperlink r:id="rId8" w:history="1">
        <w:r w:rsidR="009A22BA" w:rsidRPr="009A22BA">
          <w:rPr>
            <w:rFonts w:ascii="Trebuchet MS" w:eastAsia="Times New Roman" w:hAnsi="Trebuchet MS" w:cs="Times New Roman"/>
            <w:color w:val="105289"/>
            <w:sz w:val="48"/>
            <w:szCs w:val="48"/>
            <w:u w:val="single"/>
            <w:lang w:eastAsia="el-GR"/>
          </w:rPr>
          <w:t>Άρθρο 94 Σήμανση και τήρηση πινακίδων από τους κατόχους άδειας λιανικής εμπορίας υγρών καυσίμων και υγραερίου κίνησης κα</w:t>
        </w:r>
      </w:hyperlink>
    </w:p>
    <w:p w:rsidR="009A22BA" w:rsidRPr="009A22BA" w:rsidRDefault="009A22BA" w:rsidP="009A22BA">
      <w:pPr>
        <w:pBdr>
          <w:bottom w:val="single" w:sz="6" w:space="1" w:color="auto"/>
        </w:pBdr>
        <w:spacing w:after="0" w:line="240" w:lineRule="auto"/>
        <w:jc w:val="center"/>
        <w:rPr>
          <w:rFonts w:ascii="Arial" w:eastAsia="Times New Roman" w:hAnsi="Arial" w:cs="Arial"/>
          <w:vanish/>
          <w:sz w:val="16"/>
          <w:szCs w:val="16"/>
          <w:lang w:eastAsia="el-GR"/>
        </w:rPr>
      </w:pPr>
      <w:r w:rsidRPr="009A22BA">
        <w:rPr>
          <w:rFonts w:ascii="Arial" w:eastAsia="Times New Roman" w:hAnsi="Arial" w:cs="Arial"/>
          <w:vanish/>
          <w:sz w:val="16"/>
          <w:szCs w:val="16"/>
          <w:lang w:eastAsia="el-GR"/>
        </w:rPr>
        <w:t>Αρχή φόρμας</w:t>
      </w:r>
    </w:p>
    <w:p w:rsidR="009A22BA" w:rsidRPr="009A22BA" w:rsidRDefault="009A22BA" w:rsidP="009A22BA">
      <w:pPr>
        <w:shd w:val="clear" w:color="auto" w:fill="E1EBF2"/>
        <w:spacing w:before="100" w:beforeAutospacing="1" w:after="100" w:afterAutospacing="1" w:line="281" w:lineRule="atLeast"/>
        <w:outlineLvl w:val="2"/>
        <w:rPr>
          <w:rFonts w:ascii="Trebuchet MS" w:eastAsia="Times New Roman" w:hAnsi="Trebuchet MS" w:cs="Times New Roman"/>
          <w:b/>
          <w:bCs/>
          <w:color w:val="115098"/>
          <w:sz w:val="23"/>
          <w:szCs w:val="23"/>
          <w:lang w:eastAsia="el-GR"/>
        </w:rPr>
      </w:pPr>
      <w:r w:rsidRPr="009A22BA">
        <w:rPr>
          <w:rFonts w:ascii="Trebuchet MS" w:eastAsia="Times New Roman" w:hAnsi="Trebuchet MS" w:cs="Times New Roman"/>
          <w:b/>
          <w:bCs/>
          <w:color w:val="115098"/>
          <w:sz w:val="23"/>
          <w:szCs w:val="23"/>
          <w:lang w:eastAsia="el-GR"/>
        </w:rPr>
        <w:t xml:space="preserve">Προεπισκόπηση: </w:t>
      </w:r>
      <w:proofErr w:type="spellStart"/>
      <w:r w:rsidRPr="009A22BA">
        <w:rPr>
          <w:rFonts w:ascii="Trebuchet MS" w:eastAsia="Times New Roman" w:hAnsi="Trebuchet MS" w:cs="Times New Roman"/>
          <w:b/>
          <w:bCs/>
          <w:color w:val="115098"/>
          <w:sz w:val="23"/>
          <w:szCs w:val="23"/>
          <w:lang w:eastAsia="el-GR"/>
        </w:rPr>
        <w:t>Re</w:t>
      </w:r>
      <w:proofErr w:type="spellEnd"/>
      <w:r w:rsidRPr="009A22BA">
        <w:rPr>
          <w:rFonts w:ascii="Trebuchet MS" w:eastAsia="Times New Roman" w:hAnsi="Trebuchet MS" w:cs="Times New Roman"/>
          <w:b/>
          <w:bCs/>
          <w:color w:val="115098"/>
          <w:sz w:val="23"/>
          <w:szCs w:val="23"/>
          <w:lang w:eastAsia="el-GR"/>
        </w:rPr>
        <w:t>: Άρθρο 94 Σήμανση και τήρηση πινακίδων από τους κατόχους άδειας λιανικής εμπορίας υγρών καυσίμων και υγραερίου κίνησης κα</w:t>
      </w:r>
    </w:p>
    <w:p w:rsidR="00635E16" w:rsidRDefault="009A22BA" w:rsidP="00635E16">
      <w:pPr>
        <w:shd w:val="clear" w:color="auto" w:fill="E1EBF2"/>
        <w:spacing w:after="60" w:line="336" w:lineRule="atLeast"/>
        <w:rPr>
          <w:rFonts w:ascii="Trebuchet MS" w:eastAsia="Times New Roman" w:hAnsi="Trebuchet MS" w:cs="Times New Roman"/>
          <w:color w:val="000000"/>
          <w:sz w:val="20"/>
          <w:szCs w:val="20"/>
          <w:lang w:eastAsia="el-GR"/>
        </w:rPr>
      </w:pPr>
      <w:r w:rsidRPr="00635E16">
        <w:rPr>
          <w:rFonts w:ascii="Trebuchet MS" w:eastAsia="Times New Roman" w:hAnsi="Trebuchet MS" w:cs="Times New Roman"/>
          <w:color w:val="000000"/>
          <w:sz w:val="20"/>
          <w:szCs w:val="20"/>
          <w:u w:val="single"/>
          <w:lang w:eastAsia="el-GR"/>
        </w:rPr>
        <w:t>Ισχύον άρθρο 94 παρ 2Γ Σήμανση και τήρηση πινακίδων από τους κατόχους άδειας λιανικής εμπορίας υγρών καυσίμων και υγραερίου κίνησης και πεπιεσμένου φυσικού αερίου (CNG) (πρατήρια)</w:t>
      </w:r>
      <w:r w:rsidRPr="00635E16">
        <w:rPr>
          <w:rFonts w:ascii="Trebuchet MS" w:eastAsia="Times New Roman" w:hAnsi="Trebuchet MS" w:cs="Times New Roman"/>
          <w:color w:val="000000"/>
          <w:sz w:val="20"/>
          <w:szCs w:val="20"/>
          <w:lang w:eastAsia="el-GR"/>
        </w:rPr>
        <w:br/>
      </w:r>
      <w:r w:rsidRPr="00635E16">
        <w:rPr>
          <w:rFonts w:ascii="Trebuchet MS" w:eastAsia="Times New Roman" w:hAnsi="Trebuchet MS" w:cs="Times New Roman"/>
          <w:color w:val="000000"/>
          <w:sz w:val="20"/>
          <w:szCs w:val="20"/>
          <w:lang w:eastAsia="el-GR"/>
        </w:rPr>
        <w:br/>
        <w:t>2Γ Τήρηση πινακίδων λιανικής πώλησης υγρών καυσίμων, υγραερίου κίνησης και πεπιεσμένου φυσικού αερίου (CNG) από κατόχους άδειας λιανικής εμπορίας:</w:t>
      </w:r>
      <w:r w:rsidRPr="00635E16">
        <w:rPr>
          <w:rFonts w:ascii="Trebuchet MS" w:eastAsia="Times New Roman" w:hAnsi="Trebuchet MS" w:cs="Times New Roman"/>
          <w:color w:val="000000"/>
          <w:sz w:val="20"/>
          <w:szCs w:val="20"/>
          <w:lang w:eastAsia="el-GR"/>
        </w:rPr>
        <w:br/>
        <w:t>Γ. Στην περίπτωση που τα πρατήρια διαθέτουν πετρέλαιο για θέρμανση με παράδοση στο χώρο του καταναλωτή, υποχρεούνται να αναρτούν σε διαφορετική πινακίδα την τιμή λιανικής πώλησης. Αν η τιμή συναρτάται από την παραδιδόμενη ποσότητα,  τότε αναγράφεται, ως εξής:</w:t>
      </w:r>
      <w:r w:rsidRPr="00635E16">
        <w:rPr>
          <w:rFonts w:ascii="Trebuchet MS" w:eastAsia="Times New Roman" w:hAnsi="Trebuchet MS" w:cs="Times New Roman"/>
          <w:color w:val="000000"/>
          <w:sz w:val="20"/>
          <w:szCs w:val="20"/>
          <w:lang w:eastAsia="el-GR"/>
        </w:rPr>
        <w:br/>
        <w:t xml:space="preserve">Για </w:t>
      </w:r>
      <w:r w:rsidR="00F37957" w:rsidRPr="00635E16">
        <w:rPr>
          <w:rFonts w:ascii="Trebuchet MS" w:eastAsia="Times New Roman" w:hAnsi="Trebuchet MS" w:cs="Times New Roman"/>
          <w:color w:val="000000"/>
          <w:sz w:val="20"/>
          <w:szCs w:val="20"/>
          <w:lang w:eastAsia="el-GR"/>
        </w:rPr>
        <w:t xml:space="preserve">παραδόσεις </w:t>
      </w:r>
    </w:p>
    <w:p w:rsidR="00F37957" w:rsidRPr="00635E16" w:rsidRDefault="00F37957" w:rsidP="00635E16">
      <w:pPr>
        <w:pStyle w:val="a3"/>
        <w:numPr>
          <w:ilvl w:val="0"/>
          <w:numId w:val="3"/>
        </w:numPr>
        <w:shd w:val="clear" w:color="auto" w:fill="E1EBF2"/>
        <w:spacing w:after="60" w:line="336" w:lineRule="atLeast"/>
        <w:rPr>
          <w:rFonts w:ascii="Trebuchet MS" w:eastAsia="Times New Roman" w:hAnsi="Trebuchet MS" w:cs="Times New Roman"/>
          <w:color w:val="000000"/>
          <w:sz w:val="20"/>
          <w:szCs w:val="20"/>
          <w:lang w:eastAsia="el-GR"/>
        </w:rPr>
      </w:pPr>
      <w:r w:rsidRPr="00635E16">
        <w:rPr>
          <w:rFonts w:ascii="Trebuchet MS" w:eastAsia="Times New Roman" w:hAnsi="Trebuchet MS" w:cs="Times New Roman"/>
          <w:color w:val="000000"/>
          <w:sz w:val="20"/>
          <w:szCs w:val="20"/>
          <w:lang w:eastAsia="el-GR"/>
        </w:rPr>
        <w:t>μέχρι τα 499 λίτρα.</w:t>
      </w:r>
      <w:r w:rsidRPr="00635E16">
        <w:rPr>
          <w:rFonts w:ascii="Trebuchet MS" w:eastAsia="Times New Roman" w:hAnsi="Trebuchet MS" w:cs="Times New Roman"/>
          <w:color w:val="000000"/>
          <w:sz w:val="20"/>
          <w:szCs w:val="20"/>
          <w:lang w:eastAsia="el-GR"/>
        </w:rPr>
        <w:br/>
      </w:r>
    </w:p>
    <w:p w:rsidR="00914E63" w:rsidRPr="00914E63" w:rsidRDefault="009A22BA" w:rsidP="00F37957">
      <w:pPr>
        <w:pStyle w:val="a3"/>
        <w:shd w:val="clear" w:color="auto" w:fill="E1EBF2"/>
        <w:spacing w:after="60" w:line="336" w:lineRule="atLeast"/>
        <w:ind w:left="786"/>
        <w:rPr>
          <w:rFonts w:ascii="Trebuchet MS" w:eastAsia="Times New Roman" w:hAnsi="Trebuchet MS" w:cs="Times New Roman"/>
          <w:color w:val="000000"/>
          <w:sz w:val="20"/>
          <w:szCs w:val="20"/>
          <w:lang w:eastAsia="el-GR"/>
        </w:rPr>
      </w:pPr>
      <w:r w:rsidRPr="00914E63">
        <w:rPr>
          <w:rFonts w:ascii="Trebuchet MS" w:eastAsia="Times New Roman" w:hAnsi="Trebuchet MS" w:cs="Times New Roman"/>
          <w:color w:val="000000"/>
          <w:sz w:val="20"/>
          <w:szCs w:val="20"/>
          <w:lang w:eastAsia="el-GR"/>
        </w:rPr>
        <w:t>2. Για παραδόσεις από 500 μέχρι τα 999 λίτρα.</w:t>
      </w:r>
      <w:r w:rsidRPr="00914E63">
        <w:rPr>
          <w:rFonts w:ascii="Trebuchet MS" w:eastAsia="Times New Roman" w:hAnsi="Trebuchet MS" w:cs="Times New Roman"/>
          <w:color w:val="000000"/>
          <w:sz w:val="20"/>
          <w:szCs w:val="20"/>
          <w:lang w:eastAsia="el-GR"/>
        </w:rPr>
        <w:br/>
      </w:r>
      <w:r w:rsidRPr="00914E63">
        <w:rPr>
          <w:rFonts w:ascii="Trebuchet MS" w:eastAsia="Times New Roman" w:hAnsi="Trebuchet MS" w:cs="Times New Roman"/>
          <w:color w:val="000000"/>
          <w:sz w:val="20"/>
          <w:szCs w:val="20"/>
          <w:lang w:eastAsia="el-GR"/>
        </w:rPr>
        <w:br/>
        <w:t>3. Για παραδόσεις από 1.000 λίτρα και άνω.</w:t>
      </w:r>
    </w:p>
    <w:p w:rsidR="00914E63" w:rsidRDefault="00914E63" w:rsidP="00914E63">
      <w:pPr>
        <w:pStyle w:val="a3"/>
        <w:shd w:val="clear" w:color="auto" w:fill="E1EBF2"/>
        <w:spacing w:after="60" w:line="336" w:lineRule="atLeast"/>
        <w:ind w:left="786"/>
        <w:rPr>
          <w:rFonts w:ascii="Trebuchet MS" w:eastAsia="Times New Roman" w:hAnsi="Trebuchet MS" w:cs="Times New Roman"/>
          <w:color w:val="000000"/>
          <w:sz w:val="20"/>
          <w:szCs w:val="20"/>
          <w:lang w:eastAsia="el-GR"/>
        </w:rPr>
      </w:pPr>
    </w:p>
    <w:p w:rsidR="00635E16" w:rsidRDefault="00635E16" w:rsidP="001A3074">
      <w:pPr>
        <w:shd w:val="clear" w:color="auto" w:fill="E1EBF2"/>
        <w:spacing w:after="60" w:line="336" w:lineRule="atLeast"/>
        <w:rPr>
          <w:rFonts w:ascii="Trebuchet MS" w:eastAsia="Times New Roman" w:hAnsi="Trebuchet MS" w:cs="Times New Roman"/>
          <w:color w:val="000000"/>
          <w:sz w:val="20"/>
          <w:szCs w:val="20"/>
          <w:lang w:eastAsia="el-GR"/>
        </w:rPr>
      </w:pPr>
      <w:r w:rsidRPr="009A22BA">
        <w:rPr>
          <w:rFonts w:ascii="Trebuchet MS" w:eastAsia="Times New Roman" w:hAnsi="Trebuchet MS" w:cs="Times New Roman"/>
          <w:color w:val="000000"/>
          <w:sz w:val="20"/>
          <w:szCs w:val="20"/>
          <w:lang w:eastAsia="el-GR"/>
        </w:rPr>
        <w:lastRenderedPageBreak/>
        <w:t>Παρέμβ</w:t>
      </w:r>
      <w:r>
        <w:rPr>
          <w:rFonts w:ascii="Trebuchet MS" w:eastAsia="Times New Roman" w:hAnsi="Trebuchet MS" w:cs="Times New Roman"/>
          <w:color w:val="000000"/>
          <w:sz w:val="20"/>
          <w:szCs w:val="20"/>
          <w:lang w:eastAsia="el-GR"/>
        </w:rPr>
        <w:t>αση - Πρόταση ΕΝΒΕΘ για το παραπ</w:t>
      </w:r>
      <w:r w:rsidRPr="009A22BA">
        <w:rPr>
          <w:rFonts w:ascii="Trebuchet MS" w:eastAsia="Times New Roman" w:hAnsi="Trebuchet MS" w:cs="Times New Roman"/>
          <w:color w:val="000000"/>
          <w:sz w:val="20"/>
          <w:szCs w:val="20"/>
          <w:lang w:eastAsia="el-GR"/>
        </w:rPr>
        <w:t>ά</w:t>
      </w:r>
      <w:r>
        <w:rPr>
          <w:rFonts w:ascii="Trebuchet MS" w:eastAsia="Times New Roman" w:hAnsi="Trebuchet MS" w:cs="Times New Roman"/>
          <w:color w:val="000000"/>
          <w:sz w:val="20"/>
          <w:szCs w:val="20"/>
          <w:lang w:eastAsia="el-GR"/>
        </w:rPr>
        <w:t>νω με μπλε χρώμα γραμματοσειράς</w:t>
      </w:r>
      <w:r w:rsidRPr="009A22BA">
        <w:rPr>
          <w:rFonts w:ascii="Trebuchet MS" w:eastAsia="Times New Roman" w:hAnsi="Trebuchet MS" w:cs="Times New Roman"/>
          <w:color w:val="000000"/>
          <w:sz w:val="20"/>
          <w:szCs w:val="20"/>
          <w:lang w:eastAsia="el-GR"/>
        </w:rPr>
        <w:br/>
      </w:r>
      <w:r w:rsidRPr="009A22BA">
        <w:rPr>
          <w:rFonts w:ascii="Trebuchet MS" w:eastAsia="Times New Roman" w:hAnsi="Trebuchet MS" w:cs="Times New Roman"/>
          <w:color w:val="0000FF"/>
          <w:sz w:val="20"/>
          <w:szCs w:val="20"/>
          <w:lang w:eastAsia="el-GR"/>
        </w:rPr>
        <w:t>Η διαμόρφωση των τιμών εξαρτάται αποκλειστικά από το κόστος του εμπόρου και δεν είναι λογικό να ζητείται η εξομοίωση σε προεπιλεγμένες ποσότητες. Εξάλλου δεν μπορεί να έχουν την ίδια τιμή τα 1000 με τα 5000 λίτρα ούτε τα 150 με τα 499 λίτρα. Προτείνουμε να καταργηθεί η υποχρέωση αυτή και να γίνει προαιρετική ή να δημιουργηθεί πληροφοριακό πεδίο που να αναγράφεται ότι οι τιμές στις ποσότητες που προτείνονται είναι ενδεικτικές και επηρεάζονται και από άλλες παραμέτρους. Η τιμή της συναλλαγής μεταβάλλεται από τον τρόπο πληρωμής διότι η μεταφορά σε τραπεζικό λογαριασμό δεν έχει κόστος ενώ η πληρωμή με τραπεζική κάρτα επιβαρύνει το κόστος συναλλαγής δεδομένου ότι, η προμήθεια των τραπεζικών καρτών μπορεί να ξεπεράσει το 50 % του καθαρού κέρδους</w:t>
      </w:r>
      <w:r>
        <w:rPr>
          <w:rFonts w:ascii="Trebuchet MS" w:eastAsia="Times New Roman" w:hAnsi="Trebuchet MS" w:cs="Times New Roman"/>
          <w:color w:val="0000FF"/>
          <w:sz w:val="20"/>
          <w:szCs w:val="20"/>
          <w:lang w:eastAsia="el-GR"/>
        </w:rPr>
        <w:t xml:space="preserve"> οπότε ο καταναλωτής δύναται να δικαιούται έκπτωσης</w:t>
      </w:r>
      <w:r w:rsidRPr="009A22BA">
        <w:rPr>
          <w:rFonts w:ascii="Trebuchet MS" w:eastAsia="Times New Roman" w:hAnsi="Trebuchet MS" w:cs="Times New Roman"/>
          <w:color w:val="0000FF"/>
          <w:sz w:val="20"/>
          <w:szCs w:val="20"/>
          <w:lang w:eastAsia="el-GR"/>
        </w:rPr>
        <w:t xml:space="preserve"> . Η τιμή για παραδόσεις καυσίμων γίνονται με ελεύθερη διαπραγμάτευση και δεν μπορούν να είναι προκαθορισμένες όπως συμβαίνει με όλα τα παραδιδόμενα προϊόντα</w:t>
      </w:r>
    </w:p>
    <w:p w:rsidR="00635E16" w:rsidRDefault="00635E16" w:rsidP="001A3074">
      <w:pPr>
        <w:shd w:val="clear" w:color="auto" w:fill="E1EBF2"/>
        <w:spacing w:after="60" w:line="336" w:lineRule="atLeast"/>
        <w:rPr>
          <w:rFonts w:ascii="Trebuchet MS" w:eastAsia="Times New Roman" w:hAnsi="Trebuchet MS" w:cs="Times New Roman"/>
          <w:color w:val="000000"/>
          <w:sz w:val="20"/>
          <w:szCs w:val="20"/>
          <w:lang w:eastAsia="el-GR"/>
        </w:rPr>
      </w:pPr>
    </w:p>
    <w:p w:rsidR="001A3074" w:rsidRPr="008212F1" w:rsidRDefault="001A3074" w:rsidP="001A3074">
      <w:pPr>
        <w:shd w:val="clear" w:color="auto" w:fill="E1EBF2"/>
        <w:spacing w:after="60" w:line="336" w:lineRule="atLeast"/>
        <w:rPr>
          <w:rFonts w:ascii="Trebuchet MS" w:eastAsia="Times New Roman" w:hAnsi="Trebuchet MS" w:cs="Times New Roman"/>
          <w:color w:val="0000FF"/>
          <w:sz w:val="20"/>
          <w:szCs w:val="20"/>
          <w:lang w:eastAsia="el-GR"/>
        </w:rPr>
      </w:pPr>
      <w:r w:rsidRPr="009A22BA">
        <w:rPr>
          <w:rFonts w:ascii="Trebuchet MS" w:eastAsia="Times New Roman" w:hAnsi="Trebuchet MS" w:cs="Times New Roman"/>
          <w:color w:val="000000"/>
          <w:sz w:val="20"/>
          <w:szCs w:val="20"/>
          <w:lang w:eastAsia="el-GR"/>
        </w:rPr>
        <w:t>Παρέμβαση ΕΝΒΕΘ άρθρο 94 παρ. 2Γ με μπλε χρώμα γραμματοσειράς</w:t>
      </w:r>
    </w:p>
    <w:p w:rsidR="001A3074" w:rsidRDefault="001A3074" w:rsidP="001A3074">
      <w:pPr>
        <w:pStyle w:val="a3"/>
        <w:shd w:val="clear" w:color="auto" w:fill="E1EBF2"/>
        <w:spacing w:after="60" w:line="336" w:lineRule="atLeast"/>
        <w:ind w:left="786"/>
        <w:rPr>
          <w:rFonts w:ascii="Trebuchet MS" w:eastAsia="Times New Roman" w:hAnsi="Trebuchet MS" w:cs="Times New Roman"/>
          <w:color w:val="000000"/>
          <w:sz w:val="20"/>
          <w:szCs w:val="20"/>
          <w:lang w:eastAsia="el-GR"/>
        </w:rPr>
      </w:pPr>
      <w:r w:rsidRPr="009A22BA">
        <w:rPr>
          <w:rFonts w:ascii="Trebuchet MS" w:eastAsia="Times New Roman" w:hAnsi="Trebuchet MS" w:cs="Times New Roman"/>
          <w:color w:val="0000FF"/>
          <w:sz w:val="20"/>
          <w:szCs w:val="20"/>
          <w:lang w:eastAsia="el-GR"/>
        </w:rPr>
        <w:t>να αναρτάτε μόνο η τιμή της αντλίας, το αιτιολογικό είναι ότι η παραγγελία γίνεται τηλεφωνικά άρα ο καταναλωτής δεν εισέρχεται στο χώρο του πρατήριου για να παραγγείλει πετρέλαιο θέρμανσης κατ’ οίκον</w:t>
      </w:r>
      <w:r w:rsidRPr="009A22BA">
        <w:rPr>
          <w:rFonts w:ascii="Trebuchet MS" w:eastAsia="Times New Roman" w:hAnsi="Trebuchet MS" w:cs="Times New Roman"/>
          <w:color w:val="000000"/>
          <w:sz w:val="20"/>
          <w:szCs w:val="20"/>
          <w:lang w:eastAsia="el-GR"/>
        </w:rPr>
        <w:t>.</w:t>
      </w:r>
      <w:r w:rsidRPr="009A22BA">
        <w:rPr>
          <w:rFonts w:ascii="Trebuchet MS" w:eastAsia="Times New Roman" w:hAnsi="Trebuchet MS" w:cs="Times New Roman"/>
          <w:color w:val="000000"/>
          <w:sz w:val="20"/>
          <w:szCs w:val="20"/>
          <w:lang w:eastAsia="el-GR"/>
        </w:rPr>
        <w:br/>
      </w:r>
      <w:r w:rsidRPr="009A22BA">
        <w:rPr>
          <w:rFonts w:ascii="Trebuchet MS" w:eastAsia="Times New Roman" w:hAnsi="Trebuchet MS" w:cs="Times New Roman"/>
          <w:color w:val="000000"/>
          <w:sz w:val="20"/>
          <w:szCs w:val="20"/>
          <w:lang w:eastAsia="el-GR"/>
        </w:rPr>
        <w:br/>
      </w:r>
    </w:p>
    <w:p w:rsidR="00903CF8" w:rsidRDefault="00914E63" w:rsidP="00914E63">
      <w:pPr>
        <w:shd w:val="clear" w:color="auto" w:fill="E1EBF2"/>
        <w:spacing w:after="60" w:line="336" w:lineRule="atLeast"/>
        <w:ind w:left="360"/>
        <w:rPr>
          <w:rFonts w:ascii="Trebuchet MS" w:eastAsia="Times New Roman" w:hAnsi="Trebuchet MS" w:cs="Times New Roman"/>
          <w:color w:val="000000"/>
          <w:sz w:val="20"/>
          <w:szCs w:val="20"/>
          <w:lang w:eastAsia="el-GR"/>
        </w:rPr>
      </w:pPr>
      <w:r w:rsidRPr="009A22BA">
        <w:rPr>
          <w:rFonts w:ascii="Trebuchet MS" w:eastAsia="Times New Roman" w:hAnsi="Trebuchet MS" w:cs="Times New Roman"/>
          <w:color w:val="000000"/>
          <w:sz w:val="20"/>
          <w:szCs w:val="20"/>
          <w:lang w:eastAsia="el-GR"/>
        </w:rPr>
        <w:br/>
      </w:r>
      <w:r w:rsidR="009A22BA" w:rsidRPr="00914E63">
        <w:rPr>
          <w:rFonts w:ascii="Trebuchet MS" w:eastAsia="Times New Roman" w:hAnsi="Trebuchet MS" w:cs="Times New Roman"/>
          <w:color w:val="000000"/>
          <w:sz w:val="20"/>
          <w:szCs w:val="20"/>
          <w:lang w:eastAsia="el-GR"/>
        </w:rPr>
        <w:br/>
      </w:r>
      <w:r w:rsidR="009A22BA" w:rsidRPr="00914E63">
        <w:rPr>
          <w:rFonts w:ascii="Trebuchet MS" w:eastAsia="Times New Roman" w:hAnsi="Trebuchet MS" w:cs="Times New Roman"/>
          <w:color w:val="000000"/>
          <w:sz w:val="20"/>
          <w:szCs w:val="20"/>
          <w:lang w:eastAsia="el-GR"/>
        </w:rPr>
        <w:br/>
        <w:t>Παρέμβαση - Προσθήκη νέου άρθρου ΕΝΒΕΘ σχετικά με την ανάρτηση και δήλωση τιμών των μεταπωλητώ</w:t>
      </w:r>
      <w:r w:rsidR="00274078">
        <w:rPr>
          <w:rFonts w:ascii="Trebuchet MS" w:eastAsia="Times New Roman" w:hAnsi="Trebuchet MS" w:cs="Times New Roman"/>
          <w:color w:val="000000"/>
          <w:sz w:val="20"/>
          <w:szCs w:val="20"/>
          <w:lang w:eastAsia="el-GR"/>
        </w:rPr>
        <w:t>ν με μπλε χρώμα γραμματοσειράς</w:t>
      </w:r>
      <w:r w:rsidR="00274078">
        <w:rPr>
          <w:rFonts w:ascii="Trebuchet MS" w:eastAsia="Times New Roman" w:hAnsi="Trebuchet MS" w:cs="Times New Roman"/>
          <w:color w:val="000000"/>
          <w:sz w:val="20"/>
          <w:szCs w:val="20"/>
          <w:lang w:eastAsia="el-GR"/>
        </w:rPr>
        <w:br/>
      </w:r>
      <w:r w:rsidR="009A22BA" w:rsidRPr="00914E63">
        <w:rPr>
          <w:rFonts w:ascii="Trebuchet MS" w:eastAsia="Times New Roman" w:hAnsi="Trebuchet MS" w:cs="Times New Roman"/>
          <w:color w:val="0000FF"/>
          <w:sz w:val="20"/>
          <w:szCs w:val="20"/>
          <w:lang w:eastAsia="el-GR"/>
        </w:rPr>
        <w:t xml:space="preserve">Στα πλαίσια της ισονομίας θα πρέπει οι μεταπωλητές να υποχρεωθούν να έχουν πινακίδα τιμών στην έδρα τους (στην οικία τους) για επαρκή πληροφόρηση των καταναλωτών είτε θα πρέπει να αναρτούν τις τιμές με κάποιο τρόπο στο </w:t>
      </w:r>
      <w:proofErr w:type="spellStart"/>
      <w:r w:rsidR="009A22BA" w:rsidRPr="00914E63">
        <w:rPr>
          <w:rFonts w:ascii="Trebuchet MS" w:eastAsia="Times New Roman" w:hAnsi="Trebuchet MS" w:cs="Times New Roman"/>
          <w:color w:val="0000FF"/>
          <w:sz w:val="20"/>
          <w:szCs w:val="20"/>
          <w:lang w:eastAsia="el-GR"/>
        </w:rPr>
        <w:t>fuelprices.gr</w:t>
      </w:r>
      <w:proofErr w:type="spellEnd"/>
      <w:r w:rsidR="009A22BA" w:rsidRPr="00914E63">
        <w:rPr>
          <w:rFonts w:ascii="Trebuchet MS" w:eastAsia="Times New Roman" w:hAnsi="Trebuchet MS" w:cs="Times New Roman"/>
          <w:color w:val="0000FF"/>
          <w:sz w:val="20"/>
          <w:szCs w:val="20"/>
          <w:lang w:eastAsia="el-GR"/>
        </w:rPr>
        <w:t>.</w:t>
      </w:r>
      <w:r w:rsidR="009A22BA" w:rsidRPr="00914E63">
        <w:rPr>
          <w:rFonts w:ascii="Trebuchet MS" w:eastAsia="Times New Roman" w:hAnsi="Trebuchet MS" w:cs="Times New Roman"/>
          <w:color w:val="000000"/>
          <w:sz w:val="20"/>
          <w:szCs w:val="20"/>
          <w:lang w:eastAsia="el-GR"/>
        </w:rPr>
        <w:br/>
      </w:r>
      <w:r w:rsidR="009A22BA" w:rsidRPr="00914E63">
        <w:rPr>
          <w:rFonts w:ascii="Trebuchet MS" w:eastAsia="Times New Roman" w:hAnsi="Trebuchet MS" w:cs="Times New Roman"/>
          <w:color w:val="000000"/>
          <w:sz w:val="20"/>
          <w:szCs w:val="20"/>
          <w:lang w:eastAsia="el-GR"/>
        </w:rPr>
        <w:br/>
      </w:r>
      <w:r w:rsidR="009A22BA" w:rsidRPr="00914E63">
        <w:rPr>
          <w:rFonts w:ascii="Trebuchet MS" w:eastAsia="Times New Roman" w:hAnsi="Trebuchet MS" w:cs="Times New Roman"/>
          <w:color w:val="000000"/>
          <w:sz w:val="20"/>
          <w:szCs w:val="20"/>
          <w:u w:val="single"/>
          <w:lang w:eastAsia="el-GR"/>
        </w:rPr>
        <w:t>Ισχύον άρθρο 94 παρ 4Β Σήμανση και τήρηση πινακίδων από τους κατόχους άδειας λιανικής εμπορίας υγρών καυσίμων και υγραερίου κίνησης και πεπιεσμένου φυσικού αερίου (CNG) (πρατήρια)</w:t>
      </w:r>
      <w:r w:rsidR="009A22BA" w:rsidRPr="00914E63">
        <w:rPr>
          <w:rFonts w:ascii="Trebuchet MS" w:eastAsia="Times New Roman" w:hAnsi="Trebuchet MS" w:cs="Times New Roman"/>
          <w:color w:val="000000"/>
          <w:sz w:val="20"/>
          <w:szCs w:val="20"/>
          <w:lang w:eastAsia="el-GR"/>
        </w:rPr>
        <w:br/>
        <w:t>4. Τρόπος αναγραφής λιανικών τιμών πώλησης</w:t>
      </w:r>
      <w:r w:rsidR="009A22BA" w:rsidRPr="00914E63">
        <w:rPr>
          <w:rFonts w:ascii="Trebuchet MS" w:eastAsia="Times New Roman" w:hAnsi="Trebuchet MS" w:cs="Times New Roman"/>
          <w:color w:val="000000"/>
          <w:sz w:val="20"/>
          <w:szCs w:val="20"/>
          <w:lang w:eastAsia="el-GR"/>
        </w:rPr>
        <w:br/>
        <w:t>Β. Οποιαδήποτε διαφοροποίηση επί των λιανικών τιμών πώλησης, ως πρόσκαιρη ή διαρκής ενέργεια με σκοπό την προώθηση των πωλήσεων, θα γνωστοποιείται από ανεξάρτητη πινακίδα με αναλυτική περιγραφή της παροχής. </w:t>
      </w:r>
      <w:r w:rsidR="003663E5" w:rsidRPr="00914E63">
        <w:rPr>
          <w:rFonts w:ascii="Trebuchet MS" w:eastAsia="Times New Roman" w:hAnsi="Trebuchet MS" w:cs="Times New Roman"/>
          <w:color w:val="0000FF"/>
          <w:sz w:val="20"/>
          <w:szCs w:val="20"/>
          <w:lang w:eastAsia="el-GR"/>
        </w:rPr>
        <w:t>.</w:t>
      </w:r>
      <w:r w:rsidR="00F827AF" w:rsidRPr="00914E63">
        <w:rPr>
          <w:rFonts w:ascii="Trebuchet MS" w:eastAsia="Times New Roman" w:hAnsi="Trebuchet MS" w:cs="Times New Roman"/>
          <w:color w:val="0000FF"/>
          <w:sz w:val="20"/>
          <w:szCs w:val="20"/>
          <w:lang w:eastAsia="el-GR"/>
        </w:rPr>
        <w:t xml:space="preserve"> </w:t>
      </w:r>
      <w:r w:rsidR="009A22BA" w:rsidRPr="00914E63">
        <w:rPr>
          <w:rFonts w:ascii="Trebuchet MS" w:eastAsia="Times New Roman" w:hAnsi="Trebuchet MS" w:cs="Times New Roman"/>
          <w:color w:val="000000"/>
          <w:sz w:val="20"/>
          <w:szCs w:val="20"/>
          <w:lang w:eastAsia="el-GR"/>
        </w:rPr>
        <w:br/>
        <w:t>Παρέμβαση - Πρόταση ΕΝΒΕΘ Ισχύον άρθρο 94 παρ 4Β Σήμανση και τήρηση πινακίδων από τους κατόχους άδειας λιανικής εμπορίας υγρών καυσίμων και υγραερίου κίνησης και πεπιεσμένου φυσικού αερίου (CNG) (πρατήρια) με μπλε χρώμα γραμματοσειράς</w:t>
      </w:r>
    </w:p>
    <w:p w:rsidR="007247D7" w:rsidRPr="00914E63" w:rsidRDefault="00903CF8" w:rsidP="00914E63">
      <w:pPr>
        <w:shd w:val="clear" w:color="auto" w:fill="E1EBF2"/>
        <w:spacing w:after="60" w:line="336" w:lineRule="atLeast"/>
        <w:ind w:left="360"/>
        <w:rPr>
          <w:rFonts w:ascii="Trebuchet MS" w:eastAsia="Times New Roman" w:hAnsi="Trebuchet MS" w:cs="Times New Roman"/>
          <w:color w:val="000000"/>
          <w:sz w:val="20"/>
          <w:szCs w:val="20"/>
          <w:lang w:eastAsia="el-GR"/>
        </w:rPr>
      </w:pPr>
      <w:r w:rsidRPr="00914E63">
        <w:rPr>
          <w:rFonts w:ascii="Trebuchet MS" w:eastAsia="Times New Roman" w:hAnsi="Trebuchet MS" w:cs="Times New Roman"/>
          <w:color w:val="0000FF"/>
          <w:sz w:val="20"/>
          <w:szCs w:val="20"/>
          <w:lang w:eastAsia="el-GR"/>
        </w:rPr>
        <w:t>Είναι αδύνατον να υπάρχουν πολλοί τιμοκατάλογοι στα πρατήρια για είτε επί πλέον χρεώσεις είτε εκπτώσεις ανάλογα με τον τρόπο πληρωμής, οπότε η διάταξη πρέπει να αφαιρεθεί. Αν όμως δε γίνει αποδεκτή η άκρως λογική μας πρόταση τότε θα πρέπει στα πλαίσια της  ίσης μεταχείρισης να υποχρεωθούν τα θυγατρικά πρατήρια των εταιριών εμπορίας να αναρτούν τις απολογιστικές εκπτώσεις που δίνουν στις επιχειρήσεις που έχουν κάρτες στόλου</w:t>
      </w:r>
      <w:r w:rsidR="009A22BA" w:rsidRPr="00914E63">
        <w:rPr>
          <w:rFonts w:ascii="Trebuchet MS" w:eastAsia="Times New Roman" w:hAnsi="Trebuchet MS" w:cs="Times New Roman"/>
          <w:color w:val="000000"/>
          <w:sz w:val="20"/>
          <w:szCs w:val="20"/>
          <w:lang w:eastAsia="el-GR"/>
        </w:rPr>
        <w:br/>
      </w:r>
      <w:r w:rsidR="009A22BA" w:rsidRPr="00914E63">
        <w:rPr>
          <w:rFonts w:ascii="Trebuchet MS" w:eastAsia="Times New Roman" w:hAnsi="Trebuchet MS" w:cs="Times New Roman"/>
          <w:color w:val="000000"/>
          <w:sz w:val="20"/>
          <w:szCs w:val="20"/>
          <w:lang w:eastAsia="el-GR"/>
        </w:rPr>
        <w:br/>
      </w:r>
      <w:r w:rsidR="009A22BA" w:rsidRPr="00914E63">
        <w:rPr>
          <w:rFonts w:ascii="Trebuchet MS" w:eastAsia="Times New Roman" w:hAnsi="Trebuchet MS" w:cs="Times New Roman"/>
          <w:b/>
          <w:color w:val="000000"/>
          <w:sz w:val="20"/>
          <w:szCs w:val="20"/>
          <w:u w:val="single"/>
          <w:lang w:eastAsia="el-GR"/>
        </w:rPr>
        <w:t>Ισχύον άρθρο 94 παρ 4ΣΤ &amp; 4Ζ Σήμανση και τήρηση πινακίδων από τους κατόχους άδειας λιανικής εμπορίας υγρών καυσίμων και υγραερίου κίνησης και πεπιεσμένου φυσικού αερίου (CNG) (πρατήρια)</w:t>
      </w:r>
      <w:r w:rsidR="009A22BA" w:rsidRPr="00914E63">
        <w:rPr>
          <w:rFonts w:ascii="Trebuchet MS" w:eastAsia="Times New Roman" w:hAnsi="Trebuchet MS" w:cs="Times New Roman"/>
          <w:color w:val="000000"/>
          <w:sz w:val="20"/>
          <w:szCs w:val="20"/>
          <w:lang w:eastAsia="el-GR"/>
        </w:rPr>
        <w:br/>
      </w:r>
      <w:r w:rsidR="009A22BA" w:rsidRPr="00914E63">
        <w:rPr>
          <w:rFonts w:ascii="Trebuchet MS" w:eastAsia="Times New Roman" w:hAnsi="Trebuchet MS" w:cs="Times New Roman"/>
          <w:color w:val="000000"/>
          <w:sz w:val="20"/>
          <w:szCs w:val="20"/>
          <w:lang w:eastAsia="el-GR"/>
        </w:rPr>
        <w:br/>
        <w:t xml:space="preserve">ΣΤ. Σε όλες τις περιπτώσεις, στις οποίες διατίθενται στον τελικό καταναλωτή υγρά καύσιμα προϊόντα διύλισης πετρελαίου αναμεμιγμένα με βιοκαύσιμα, πρέπει να αναγράφεται με ευδιάκριτο τρόπο σε εμφανές σημείο της αντλίας από την οποία παρέχεται το συγκεκριμένο προϊόν η ακόλουθη ένδειξη: «ΠΡΟΣΟΧΗ: Δεν ενδείκνυται για </w:t>
      </w:r>
      <w:r w:rsidR="009A22BA" w:rsidRPr="00914E63">
        <w:rPr>
          <w:rFonts w:ascii="Trebuchet MS" w:eastAsia="Times New Roman" w:hAnsi="Trebuchet MS" w:cs="Times New Roman"/>
          <w:color w:val="000000"/>
          <w:sz w:val="20"/>
          <w:szCs w:val="20"/>
          <w:lang w:eastAsia="el-GR"/>
        </w:rPr>
        <w:lastRenderedPageBreak/>
        <w:t>όλους τους τύπους οχημάτων. Συμβουλευτείτε τις οδηγίες του κατασκευαστή ή του εγχειρίδιου οδηγιών του αυτοκινήτου».</w:t>
      </w:r>
    </w:p>
    <w:p w:rsidR="007247D7" w:rsidRDefault="007247D7" w:rsidP="007247D7">
      <w:pPr>
        <w:shd w:val="clear" w:color="auto" w:fill="E1EBF2"/>
        <w:spacing w:after="60" w:line="336" w:lineRule="atLeast"/>
        <w:rPr>
          <w:rFonts w:ascii="Trebuchet MS" w:eastAsia="Times New Roman" w:hAnsi="Trebuchet MS" w:cs="Times New Roman"/>
          <w:color w:val="000000"/>
          <w:sz w:val="20"/>
          <w:szCs w:val="20"/>
          <w:lang w:eastAsia="el-GR"/>
        </w:rPr>
      </w:pPr>
      <w:r>
        <w:rPr>
          <w:rFonts w:ascii="Trebuchet MS" w:eastAsia="Times New Roman" w:hAnsi="Trebuchet MS" w:cs="Times New Roman"/>
          <w:color w:val="000000"/>
          <w:sz w:val="20"/>
          <w:szCs w:val="20"/>
          <w:lang w:eastAsia="el-GR"/>
        </w:rPr>
        <w:t xml:space="preserve">Παρέμβαση ΕΝΒΕΘ </w:t>
      </w:r>
      <w:r w:rsidR="00F774FF">
        <w:rPr>
          <w:rFonts w:ascii="Trebuchet MS" w:eastAsia="Times New Roman" w:hAnsi="Trebuchet MS" w:cs="Times New Roman"/>
          <w:color w:val="000000"/>
          <w:sz w:val="20"/>
          <w:szCs w:val="20"/>
          <w:lang w:eastAsia="el-GR"/>
        </w:rPr>
        <w:t xml:space="preserve"> </w:t>
      </w:r>
      <w:r w:rsidR="007F3A24" w:rsidRPr="009A22BA">
        <w:rPr>
          <w:rFonts w:ascii="Trebuchet MS" w:eastAsia="Times New Roman" w:hAnsi="Trebuchet MS" w:cs="Times New Roman"/>
          <w:color w:val="000000"/>
          <w:sz w:val="20"/>
          <w:szCs w:val="20"/>
          <w:lang w:eastAsia="el-GR"/>
        </w:rPr>
        <w:t xml:space="preserve">για ισχύον άρθρο 94 </w:t>
      </w:r>
      <w:r w:rsidR="00F774FF">
        <w:rPr>
          <w:rFonts w:ascii="Trebuchet MS" w:eastAsia="Times New Roman" w:hAnsi="Trebuchet MS" w:cs="Times New Roman"/>
          <w:color w:val="000000"/>
          <w:sz w:val="20"/>
          <w:szCs w:val="20"/>
          <w:lang w:eastAsia="el-GR"/>
        </w:rPr>
        <w:t xml:space="preserve"> παρ. ΣΤ </w:t>
      </w:r>
      <w:r>
        <w:rPr>
          <w:rFonts w:ascii="Trebuchet MS" w:eastAsia="Times New Roman" w:hAnsi="Trebuchet MS" w:cs="Times New Roman"/>
          <w:color w:val="000000"/>
          <w:sz w:val="20"/>
          <w:szCs w:val="20"/>
          <w:lang w:eastAsia="el-GR"/>
        </w:rPr>
        <w:t>με μπλε χρώμα γραμματοσειράς</w:t>
      </w:r>
    </w:p>
    <w:p w:rsidR="009A22BA" w:rsidRPr="009A22BA" w:rsidRDefault="007247D7" w:rsidP="007247D7">
      <w:pPr>
        <w:shd w:val="clear" w:color="auto" w:fill="E1EBF2"/>
        <w:spacing w:after="60" w:line="336" w:lineRule="atLeast"/>
        <w:rPr>
          <w:rFonts w:ascii="Trebuchet MS" w:eastAsia="Times New Roman" w:hAnsi="Trebuchet MS" w:cs="Times New Roman"/>
          <w:color w:val="000000"/>
          <w:sz w:val="20"/>
          <w:szCs w:val="20"/>
          <w:lang w:eastAsia="el-GR"/>
        </w:rPr>
      </w:pPr>
      <w:r>
        <w:rPr>
          <w:rFonts w:ascii="Trebuchet MS" w:eastAsia="Times New Roman" w:hAnsi="Trebuchet MS" w:cs="Times New Roman"/>
          <w:color w:val="0000FF"/>
          <w:sz w:val="20"/>
          <w:szCs w:val="20"/>
          <w:lang w:eastAsia="el-GR"/>
        </w:rPr>
        <w:t>Η παραπάνω έκφραση μόνο προβληματισμό και φόβο θα προκαλέσει στους καταναλωτές δεδομένου ότι όλα τα προϊόντα διύλισης στην Ευρώπη έτσι και στη χώρα μας είναι αναμεμειγμένα με βιοκαύσιμα και δεν αντιλαμβανόμαστε ποιος ο λόγος δημιουργίας ανησυχίας και ερωτηματικών στους καταναλωτές . Αν υπάρχουν οχήματα που δεν μπορούν να καταναλώσουν τα Ελληνικά παραγόμενα καύσιμα (δεν γνωρίζουμε ποια είναι αυτά) γι αυτά τότε πρέπει να ενημερώνουν οι αντιπροσωπείες τους εν δυνάμει αγοραστές ότι θα αγοράσουν οχήματα που δεν μπορούν να τα εφοδιάσουν εντός της χώρας</w:t>
      </w:r>
      <w:r w:rsidR="009A22BA" w:rsidRPr="009A22BA">
        <w:rPr>
          <w:rFonts w:ascii="Trebuchet MS" w:eastAsia="Times New Roman" w:hAnsi="Trebuchet MS" w:cs="Times New Roman"/>
          <w:color w:val="000000"/>
          <w:sz w:val="20"/>
          <w:szCs w:val="20"/>
          <w:lang w:eastAsia="el-GR"/>
        </w:rPr>
        <w:br/>
        <w:t>Ζ. Σε όλες τις περιπτώσεις, στις οποίες διατίθενται στον τελικό καταναλωτή υγρά καύσιμα με μεταλλικά πρόσθετα, πρέπει να αναγράφεται με ευδιάκριτο τρόπο σε εμφανές σημείο της αντλίας η ακόλουθη ένδειξη: «ΠΡΟΣΟΧΗ: Περιέχει μεταλλικά πρόσθετα».</w:t>
      </w:r>
      <w:r w:rsidR="009A22BA" w:rsidRPr="009A22BA">
        <w:rPr>
          <w:rFonts w:ascii="Trebuchet MS" w:eastAsia="Times New Roman" w:hAnsi="Trebuchet MS" w:cs="Times New Roman"/>
          <w:color w:val="000000"/>
          <w:sz w:val="20"/>
          <w:szCs w:val="20"/>
          <w:lang w:eastAsia="el-GR"/>
        </w:rPr>
        <w:br/>
        <w:t>Οι ανωτέρω σημάνσεις, τα σήματα οπτικής αναγνώρισης και οι ενδείξεις γενικά να είναι ανεξίτηλα.</w:t>
      </w:r>
      <w:r w:rsidR="009A22BA" w:rsidRPr="009A22BA">
        <w:rPr>
          <w:rFonts w:ascii="Trebuchet MS" w:eastAsia="Times New Roman" w:hAnsi="Trebuchet MS" w:cs="Times New Roman"/>
          <w:color w:val="000000"/>
          <w:sz w:val="20"/>
          <w:szCs w:val="20"/>
          <w:lang w:eastAsia="el-GR"/>
        </w:rPr>
        <w:br/>
      </w:r>
      <w:r w:rsidR="009A22BA" w:rsidRPr="009A22BA">
        <w:rPr>
          <w:rFonts w:ascii="Trebuchet MS" w:eastAsia="Times New Roman" w:hAnsi="Trebuchet MS" w:cs="Times New Roman"/>
          <w:color w:val="000000"/>
          <w:sz w:val="20"/>
          <w:szCs w:val="20"/>
          <w:lang w:eastAsia="el-GR"/>
        </w:rPr>
        <w:br/>
        <w:t>Παρέμβαση - Πρόταση ΕΝΒΕΘ παρακάτω για ισχύον άρθρο 94 παρ 4Ζ Σήμανση και τήρηση πινακίδων από τους κατόχους άδειας λιανικής εμπορίας υγρών καυσίμων και υγραερίου κίνησης και πεπιεσμένου φυσικού αερίου (CNG) (πρατήρια) με μπλε χρώμα γραμματοσειράς</w:t>
      </w:r>
      <w:r w:rsidR="009A22BA" w:rsidRPr="009A22BA">
        <w:rPr>
          <w:rFonts w:ascii="Trebuchet MS" w:eastAsia="Times New Roman" w:hAnsi="Trebuchet MS" w:cs="Times New Roman"/>
          <w:color w:val="000000"/>
          <w:sz w:val="20"/>
          <w:szCs w:val="20"/>
          <w:lang w:eastAsia="el-GR"/>
        </w:rPr>
        <w:br/>
      </w:r>
      <w:r w:rsidR="009A22BA" w:rsidRPr="009A22BA">
        <w:rPr>
          <w:rFonts w:ascii="Trebuchet MS" w:eastAsia="Times New Roman" w:hAnsi="Trebuchet MS" w:cs="Times New Roman"/>
          <w:color w:val="000000"/>
          <w:sz w:val="20"/>
          <w:szCs w:val="20"/>
          <w:lang w:eastAsia="el-GR"/>
        </w:rPr>
        <w:br/>
      </w:r>
      <w:r w:rsidR="009A22BA" w:rsidRPr="009A22BA">
        <w:rPr>
          <w:rFonts w:ascii="Trebuchet MS" w:eastAsia="Times New Roman" w:hAnsi="Trebuchet MS" w:cs="Times New Roman"/>
          <w:color w:val="0000FF"/>
          <w:sz w:val="20"/>
          <w:szCs w:val="20"/>
          <w:lang w:eastAsia="el-GR"/>
        </w:rPr>
        <w:t>Τα καύσιμα που διακινούνται στη χώρα μας παράγονται κατά βάση από τα</w:t>
      </w:r>
      <w:r w:rsidR="00F343CA">
        <w:rPr>
          <w:rFonts w:ascii="Trebuchet MS" w:eastAsia="Times New Roman" w:hAnsi="Trebuchet MS" w:cs="Times New Roman"/>
          <w:color w:val="0000FF"/>
          <w:sz w:val="20"/>
          <w:szCs w:val="20"/>
          <w:lang w:eastAsia="el-GR"/>
        </w:rPr>
        <w:t xml:space="preserve"> </w:t>
      </w:r>
      <w:r w:rsidR="002B4DD5">
        <w:rPr>
          <w:rFonts w:ascii="Trebuchet MS" w:eastAsia="Times New Roman" w:hAnsi="Trebuchet MS" w:cs="Times New Roman"/>
          <w:color w:val="0000FF"/>
          <w:sz w:val="20"/>
          <w:szCs w:val="20"/>
          <w:lang w:eastAsia="el-GR"/>
        </w:rPr>
        <w:t xml:space="preserve">Ελληνικά </w:t>
      </w:r>
      <w:r w:rsidR="009A22BA" w:rsidRPr="009A22BA">
        <w:rPr>
          <w:rFonts w:ascii="Trebuchet MS" w:eastAsia="Times New Roman" w:hAnsi="Trebuchet MS" w:cs="Times New Roman"/>
          <w:color w:val="0000FF"/>
          <w:sz w:val="20"/>
          <w:szCs w:val="20"/>
          <w:lang w:eastAsia="el-GR"/>
        </w:rPr>
        <w:t>διυλιστήρια και είναι αδύνατον να γνωρίζουμε την περιεκτικότητα τους ούτε πως επηρεάζονται οι υπόλοιπες ποσότητες</w:t>
      </w:r>
      <w:r w:rsidR="00F343CA">
        <w:rPr>
          <w:rFonts w:ascii="Trebuchet MS" w:eastAsia="Times New Roman" w:hAnsi="Trebuchet MS" w:cs="Times New Roman"/>
          <w:color w:val="0000FF"/>
          <w:sz w:val="20"/>
          <w:szCs w:val="20"/>
          <w:lang w:eastAsia="el-GR"/>
        </w:rPr>
        <w:t xml:space="preserve"> </w:t>
      </w:r>
      <w:r w:rsidR="002B4DD5">
        <w:rPr>
          <w:rFonts w:ascii="Trebuchet MS" w:eastAsia="Times New Roman" w:hAnsi="Trebuchet MS" w:cs="Times New Roman"/>
          <w:color w:val="0000FF"/>
          <w:sz w:val="20"/>
          <w:szCs w:val="20"/>
          <w:lang w:eastAsia="el-GR"/>
        </w:rPr>
        <w:t xml:space="preserve">στις δεξαμενές των πρατηρίων </w:t>
      </w:r>
      <w:r w:rsidR="009A22BA" w:rsidRPr="009A22BA">
        <w:rPr>
          <w:rFonts w:ascii="Trebuchet MS" w:eastAsia="Times New Roman" w:hAnsi="Trebuchet MS" w:cs="Times New Roman"/>
          <w:color w:val="0000FF"/>
          <w:sz w:val="20"/>
          <w:szCs w:val="20"/>
          <w:lang w:eastAsia="el-GR"/>
        </w:rPr>
        <w:t xml:space="preserve"> όταν αλλάζει πιθανόν το ποσοστό των βιοκαυσίμων. Αν υπάρχει πιθανότητα αλλαγής του εύρους του ποσοστού ( 8-10%) από τα διυλιστήρια για κάποιο λόγο τότε θα ανακοινώνεται από τα διυλιστήρια στην ιστοσελίδα του Υπουργείου Ανάπτυξης</w:t>
      </w:r>
      <w:r w:rsidR="00F343CA">
        <w:rPr>
          <w:rFonts w:ascii="Trebuchet MS" w:eastAsia="Times New Roman" w:hAnsi="Trebuchet MS" w:cs="Times New Roman"/>
          <w:color w:val="0000FF"/>
          <w:sz w:val="20"/>
          <w:szCs w:val="20"/>
          <w:lang w:eastAsia="el-GR"/>
        </w:rPr>
        <w:t xml:space="preserve"> </w:t>
      </w:r>
      <w:r w:rsidR="003418F4">
        <w:rPr>
          <w:rFonts w:ascii="Trebuchet MS" w:eastAsia="Times New Roman" w:hAnsi="Trebuchet MS" w:cs="Times New Roman"/>
          <w:color w:val="0000FF"/>
          <w:sz w:val="20"/>
          <w:szCs w:val="20"/>
          <w:lang w:eastAsia="el-GR"/>
        </w:rPr>
        <w:t xml:space="preserve">προκειμένου να ενημερώνονται οι καταναλωτές </w:t>
      </w:r>
      <w:r w:rsidR="009A22BA" w:rsidRPr="009A22BA">
        <w:rPr>
          <w:rFonts w:ascii="Trebuchet MS" w:eastAsia="Times New Roman" w:hAnsi="Trebuchet MS" w:cs="Times New Roman"/>
          <w:color w:val="0000FF"/>
          <w:sz w:val="20"/>
          <w:szCs w:val="20"/>
          <w:lang w:eastAsia="el-GR"/>
        </w:rPr>
        <w:t>. Η αλλαγή πινακίδων μόνο σύγχυση θα επιφέρουν στους καταναλωτές. Σε κάθε περίπτωση δεν μπορεί να τιμωρείται ο πρατηριούχος για την μη ύπαρξη ταμπέλας.</w:t>
      </w:r>
      <w:r w:rsidR="009A22BA" w:rsidRPr="009A22BA">
        <w:rPr>
          <w:rFonts w:ascii="Trebuchet MS" w:eastAsia="Times New Roman" w:hAnsi="Trebuchet MS" w:cs="Times New Roman"/>
          <w:color w:val="0000FF"/>
          <w:sz w:val="20"/>
          <w:szCs w:val="20"/>
          <w:lang w:eastAsia="el-GR"/>
        </w:rPr>
        <w:br/>
        <w:t>Δεν νοείται να αλλάζουν οι πρατηριούχοι τις ταμπέλες ανάλογα με τα ποσοστά βιοκαυσίμων ούτε είναι εφικτό να γνωρίζουμε τα πραγματικά ποσοστά.</w:t>
      </w:r>
    </w:p>
    <w:p w:rsidR="009A22BA" w:rsidRPr="009A22BA" w:rsidRDefault="009A22BA" w:rsidP="009A22BA">
      <w:pPr>
        <w:pBdr>
          <w:top w:val="single" w:sz="6" w:space="1" w:color="auto"/>
        </w:pBdr>
        <w:spacing w:after="0" w:line="240" w:lineRule="auto"/>
        <w:jc w:val="center"/>
        <w:rPr>
          <w:rFonts w:ascii="Arial" w:eastAsia="Times New Roman" w:hAnsi="Arial" w:cs="Arial"/>
          <w:vanish/>
          <w:sz w:val="16"/>
          <w:szCs w:val="16"/>
          <w:lang w:eastAsia="el-GR"/>
        </w:rPr>
      </w:pPr>
      <w:r w:rsidRPr="009A22BA">
        <w:rPr>
          <w:rFonts w:ascii="Arial" w:eastAsia="Times New Roman" w:hAnsi="Arial" w:cs="Arial"/>
          <w:vanish/>
          <w:sz w:val="16"/>
          <w:szCs w:val="16"/>
          <w:lang w:eastAsia="el-GR"/>
        </w:rPr>
        <w:t>Τέλος φόρμας</w:t>
      </w:r>
    </w:p>
    <w:p w:rsidR="009A22BA" w:rsidRPr="002D2B04" w:rsidRDefault="009A22BA" w:rsidP="002D2B04">
      <w:pPr>
        <w:shd w:val="clear" w:color="auto" w:fill="FFFFFF"/>
        <w:spacing w:before="192" w:after="48" w:line="240" w:lineRule="auto"/>
        <w:outlineLvl w:val="1"/>
        <w:rPr>
          <w:rFonts w:ascii="Trebuchet MS" w:eastAsia="Times New Roman" w:hAnsi="Trebuchet MS" w:cs="Times New Roman"/>
          <w:b/>
          <w:color w:val="28313F"/>
          <w:sz w:val="48"/>
          <w:szCs w:val="48"/>
          <w:u w:val="single"/>
          <w:lang w:eastAsia="el-GR"/>
        </w:rPr>
      </w:pPr>
    </w:p>
    <w:p w:rsidR="002D2B04" w:rsidRPr="002D2B04" w:rsidRDefault="00CF6226" w:rsidP="002D2B04">
      <w:pPr>
        <w:shd w:val="clear" w:color="auto" w:fill="FFFFFF"/>
        <w:spacing w:before="192" w:after="48" w:line="240" w:lineRule="auto"/>
        <w:outlineLvl w:val="1"/>
        <w:rPr>
          <w:rFonts w:ascii="Trebuchet MS" w:eastAsia="Times New Roman" w:hAnsi="Trebuchet MS" w:cs="Times New Roman"/>
          <w:color w:val="28313F"/>
          <w:sz w:val="48"/>
          <w:szCs w:val="48"/>
          <w:lang w:eastAsia="el-GR"/>
        </w:rPr>
      </w:pPr>
      <w:hyperlink r:id="rId9" w:history="1">
        <w:r w:rsidR="002D2B04" w:rsidRPr="002D2B04">
          <w:rPr>
            <w:rFonts w:ascii="Trebuchet MS" w:eastAsia="Times New Roman" w:hAnsi="Trebuchet MS" w:cs="Times New Roman"/>
            <w:color w:val="105289"/>
            <w:sz w:val="48"/>
            <w:szCs w:val="48"/>
            <w:u w:val="single"/>
            <w:lang w:eastAsia="el-GR"/>
          </w:rPr>
          <w:t>Άρθρο 95 Υποχρεώσεις διακινητών υγρών καυσίμων</w:t>
        </w:r>
      </w:hyperlink>
    </w:p>
    <w:p w:rsidR="002D2B04" w:rsidRPr="002D2B04" w:rsidRDefault="002D2B04" w:rsidP="002D2B04">
      <w:pPr>
        <w:pBdr>
          <w:bottom w:val="single" w:sz="6" w:space="1" w:color="auto"/>
        </w:pBdr>
        <w:spacing w:after="0" w:line="240" w:lineRule="auto"/>
        <w:jc w:val="center"/>
        <w:rPr>
          <w:rFonts w:ascii="Arial" w:eastAsia="Times New Roman" w:hAnsi="Arial" w:cs="Arial"/>
          <w:vanish/>
          <w:sz w:val="16"/>
          <w:szCs w:val="16"/>
          <w:lang w:eastAsia="el-GR"/>
        </w:rPr>
      </w:pPr>
      <w:r w:rsidRPr="002D2B04">
        <w:rPr>
          <w:rFonts w:ascii="Arial" w:eastAsia="Times New Roman" w:hAnsi="Arial" w:cs="Arial"/>
          <w:vanish/>
          <w:sz w:val="16"/>
          <w:szCs w:val="16"/>
          <w:lang w:eastAsia="el-GR"/>
        </w:rPr>
        <w:t>Αρχή φόρμας</w:t>
      </w:r>
    </w:p>
    <w:p w:rsidR="002D2B04" w:rsidRPr="002D2B04" w:rsidRDefault="002D2B04" w:rsidP="002D2B04">
      <w:pPr>
        <w:shd w:val="clear" w:color="auto" w:fill="E1EBF2"/>
        <w:spacing w:before="100" w:beforeAutospacing="1" w:after="100" w:afterAutospacing="1" w:line="281" w:lineRule="atLeast"/>
        <w:outlineLvl w:val="2"/>
        <w:rPr>
          <w:rFonts w:ascii="Trebuchet MS" w:eastAsia="Times New Roman" w:hAnsi="Trebuchet MS" w:cs="Times New Roman"/>
          <w:b/>
          <w:bCs/>
          <w:color w:val="115098"/>
          <w:sz w:val="23"/>
          <w:szCs w:val="23"/>
          <w:lang w:eastAsia="el-GR"/>
        </w:rPr>
      </w:pPr>
      <w:r w:rsidRPr="002D2B04">
        <w:rPr>
          <w:rFonts w:ascii="Trebuchet MS" w:eastAsia="Times New Roman" w:hAnsi="Trebuchet MS" w:cs="Times New Roman"/>
          <w:b/>
          <w:bCs/>
          <w:color w:val="115098"/>
          <w:sz w:val="23"/>
          <w:szCs w:val="23"/>
          <w:lang w:eastAsia="el-GR"/>
        </w:rPr>
        <w:t xml:space="preserve">Προεπισκόπηση: </w:t>
      </w:r>
      <w:proofErr w:type="spellStart"/>
      <w:r w:rsidRPr="002D2B04">
        <w:rPr>
          <w:rFonts w:ascii="Trebuchet MS" w:eastAsia="Times New Roman" w:hAnsi="Trebuchet MS" w:cs="Times New Roman"/>
          <w:b/>
          <w:bCs/>
          <w:color w:val="115098"/>
          <w:sz w:val="23"/>
          <w:szCs w:val="23"/>
          <w:lang w:eastAsia="el-GR"/>
        </w:rPr>
        <w:t>Re</w:t>
      </w:r>
      <w:proofErr w:type="spellEnd"/>
      <w:r w:rsidRPr="002D2B04">
        <w:rPr>
          <w:rFonts w:ascii="Trebuchet MS" w:eastAsia="Times New Roman" w:hAnsi="Trebuchet MS" w:cs="Times New Roman"/>
          <w:b/>
          <w:bCs/>
          <w:color w:val="115098"/>
          <w:sz w:val="23"/>
          <w:szCs w:val="23"/>
          <w:lang w:eastAsia="el-GR"/>
        </w:rPr>
        <w:t>: Άρθρο 95 Υποχρεώσεις διακινητών υγρών καυσίμων</w:t>
      </w:r>
    </w:p>
    <w:p w:rsidR="003418F4" w:rsidRDefault="002D2B04" w:rsidP="002D2B04">
      <w:pPr>
        <w:shd w:val="clear" w:color="auto" w:fill="E1EBF2"/>
        <w:spacing w:after="60" w:line="336" w:lineRule="atLeast"/>
        <w:rPr>
          <w:rFonts w:ascii="Trebuchet MS" w:eastAsia="Times New Roman" w:hAnsi="Trebuchet MS" w:cs="Times New Roman"/>
          <w:color w:val="000000"/>
          <w:sz w:val="20"/>
          <w:szCs w:val="20"/>
          <w:lang w:eastAsia="el-GR"/>
        </w:rPr>
      </w:pPr>
      <w:r w:rsidRPr="002D2B04">
        <w:rPr>
          <w:rFonts w:ascii="Trebuchet MS" w:eastAsia="Times New Roman" w:hAnsi="Trebuchet MS" w:cs="Times New Roman"/>
          <w:color w:val="000000"/>
          <w:sz w:val="20"/>
          <w:szCs w:val="20"/>
          <w:lang w:eastAsia="el-GR"/>
        </w:rPr>
        <w:t>Άρθρο 95 Υποχρεώσεις διακινητών υγρών καυσίμων</w:t>
      </w:r>
      <w:r w:rsidRPr="002D2B04">
        <w:rPr>
          <w:rFonts w:ascii="Trebuchet MS" w:eastAsia="Times New Roman" w:hAnsi="Trebuchet MS" w:cs="Times New Roman"/>
          <w:color w:val="000000"/>
          <w:sz w:val="20"/>
          <w:szCs w:val="20"/>
          <w:lang w:eastAsia="el-GR"/>
        </w:rPr>
        <w:br/>
        <w:t xml:space="preserve">από ΕΝΒΕΘ » </w:t>
      </w:r>
      <w:proofErr w:type="spellStart"/>
      <w:r w:rsidRPr="002D2B04">
        <w:rPr>
          <w:rFonts w:ascii="Trebuchet MS" w:eastAsia="Times New Roman" w:hAnsi="Trebuchet MS" w:cs="Times New Roman"/>
          <w:color w:val="000000"/>
          <w:sz w:val="20"/>
          <w:szCs w:val="20"/>
          <w:lang w:eastAsia="el-GR"/>
        </w:rPr>
        <w:t>Τρί</w:t>
      </w:r>
      <w:proofErr w:type="spellEnd"/>
      <w:r w:rsidRPr="002D2B04">
        <w:rPr>
          <w:rFonts w:ascii="Trebuchet MS" w:eastAsia="Times New Roman" w:hAnsi="Trebuchet MS" w:cs="Times New Roman"/>
          <w:color w:val="000000"/>
          <w:sz w:val="20"/>
          <w:szCs w:val="20"/>
          <w:lang w:eastAsia="el-GR"/>
        </w:rPr>
        <w:t xml:space="preserve"> </w:t>
      </w:r>
      <w:proofErr w:type="spellStart"/>
      <w:r w:rsidRPr="002D2B04">
        <w:rPr>
          <w:rFonts w:ascii="Trebuchet MS" w:eastAsia="Times New Roman" w:hAnsi="Trebuchet MS" w:cs="Times New Roman"/>
          <w:color w:val="000000"/>
          <w:sz w:val="20"/>
          <w:szCs w:val="20"/>
          <w:lang w:eastAsia="el-GR"/>
        </w:rPr>
        <w:t>Ιούλ</w:t>
      </w:r>
      <w:proofErr w:type="spellEnd"/>
      <w:r w:rsidRPr="002D2B04">
        <w:rPr>
          <w:rFonts w:ascii="Trebuchet MS" w:eastAsia="Times New Roman" w:hAnsi="Trebuchet MS" w:cs="Times New Roman"/>
          <w:color w:val="000000"/>
          <w:sz w:val="20"/>
          <w:szCs w:val="20"/>
          <w:lang w:eastAsia="el-GR"/>
        </w:rPr>
        <w:t xml:space="preserve"> 29, 2025 11:47 </w:t>
      </w:r>
      <w:proofErr w:type="spellStart"/>
      <w:r w:rsidRPr="002D2B04">
        <w:rPr>
          <w:rFonts w:ascii="Trebuchet MS" w:eastAsia="Times New Roman" w:hAnsi="Trebuchet MS" w:cs="Times New Roman"/>
          <w:color w:val="000000"/>
          <w:sz w:val="20"/>
          <w:szCs w:val="20"/>
          <w:lang w:eastAsia="el-GR"/>
        </w:rPr>
        <w:t>am</w:t>
      </w:r>
      <w:proofErr w:type="spellEnd"/>
      <w:r w:rsidRPr="002D2B04">
        <w:rPr>
          <w:rFonts w:ascii="Trebuchet MS" w:eastAsia="Times New Roman" w:hAnsi="Trebuchet MS" w:cs="Times New Roman"/>
          <w:color w:val="000000"/>
          <w:sz w:val="20"/>
          <w:szCs w:val="20"/>
          <w:lang w:eastAsia="el-GR"/>
        </w:rPr>
        <w:br/>
      </w:r>
      <w:r w:rsidRPr="002D2B04">
        <w:rPr>
          <w:rFonts w:ascii="Trebuchet MS" w:eastAsia="Times New Roman" w:hAnsi="Trebuchet MS" w:cs="Times New Roman"/>
          <w:color w:val="000000"/>
          <w:sz w:val="20"/>
          <w:szCs w:val="20"/>
          <w:lang w:eastAsia="el-GR"/>
        </w:rPr>
        <w:br/>
      </w:r>
      <w:r w:rsidRPr="003418F4">
        <w:rPr>
          <w:rFonts w:ascii="Trebuchet MS" w:eastAsia="Times New Roman" w:hAnsi="Trebuchet MS" w:cs="Times New Roman"/>
          <w:b/>
          <w:color w:val="000000"/>
          <w:sz w:val="20"/>
          <w:szCs w:val="20"/>
          <w:u w:val="single"/>
          <w:lang w:eastAsia="el-GR"/>
        </w:rPr>
        <w:t>Ισχύον Άρθρο 95 παρ. 1 Υποχρεώσεις διακινητών υγρών καυσίμων</w:t>
      </w:r>
      <w:r w:rsidRPr="002D2B04">
        <w:rPr>
          <w:rFonts w:ascii="Trebuchet MS" w:eastAsia="Times New Roman" w:hAnsi="Trebuchet MS" w:cs="Times New Roman"/>
          <w:color w:val="000000"/>
          <w:sz w:val="20"/>
          <w:szCs w:val="20"/>
          <w:lang w:eastAsia="el-GR"/>
        </w:rPr>
        <w:br/>
        <w:t>1. Πρατήρια υγρών καυσίμων που διαθέτουν στην κατανάλωση υγρά καύσιμα με τροποποιημένες σε σχέση με τις ελάχιστες επιβαλλόμενες βάσει νομοθεσίας προδιαγραφές, υποχρεούνται να διαθέτουν παράλληλα οπωσδήποτε και το αντίστοιχο καύσιμο με τις ελάχιστες προδιαγραφές.</w:t>
      </w:r>
      <w:r w:rsidRPr="002D2B04">
        <w:rPr>
          <w:rFonts w:ascii="Trebuchet MS" w:eastAsia="Times New Roman" w:hAnsi="Trebuchet MS" w:cs="Times New Roman"/>
          <w:color w:val="000000"/>
          <w:sz w:val="20"/>
          <w:szCs w:val="20"/>
          <w:lang w:eastAsia="el-GR"/>
        </w:rPr>
        <w:br/>
      </w:r>
      <w:r w:rsidRPr="002D2B04">
        <w:rPr>
          <w:rFonts w:ascii="Trebuchet MS" w:eastAsia="Times New Roman" w:hAnsi="Trebuchet MS" w:cs="Times New Roman"/>
          <w:color w:val="0000FF"/>
          <w:sz w:val="20"/>
          <w:szCs w:val="20"/>
          <w:lang w:eastAsia="el-GR"/>
        </w:rPr>
        <w:br/>
      </w:r>
      <w:r w:rsidRPr="00BC7FE4">
        <w:rPr>
          <w:rFonts w:ascii="Trebuchet MS" w:eastAsia="Times New Roman" w:hAnsi="Trebuchet MS" w:cs="Times New Roman"/>
          <w:color w:val="000000" w:themeColor="text1"/>
          <w:sz w:val="20"/>
          <w:szCs w:val="20"/>
          <w:lang w:eastAsia="el-GR"/>
        </w:rPr>
        <w:t>Παρέμβαση - Αιτιολογία ΕΝΒΕΘ για Άρθρο 95 παρ. 1 Υποχρεώσεις διακινητών υγρών καυσίμων</w:t>
      </w:r>
      <w:r w:rsidR="001B36A0">
        <w:rPr>
          <w:rFonts w:ascii="Trebuchet MS" w:eastAsia="Times New Roman" w:hAnsi="Trebuchet MS" w:cs="Times New Roman"/>
          <w:color w:val="000000"/>
          <w:sz w:val="20"/>
          <w:szCs w:val="20"/>
          <w:lang w:eastAsia="el-GR"/>
        </w:rPr>
        <w:t xml:space="preserve"> με μπλε χρώμα γραμματοσειράς</w:t>
      </w:r>
      <w:r w:rsidRPr="002D2B04">
        <w:rPr>
          <w:rFonts w:ascii="Trebuchet MS" w:eastAsia="Times New Roman" w:hAnsi="Trebuchet MS" w:cs="Times New Roman"/>
          <w:color w:val="000000"/>
          <w:sz w:val="20"/>
          <w:szCs w:val="20"/>
          <w:lang w:eastAsia="el-GR"/>
        </w:rPr>
        <w:br/>
      </w:r>
      <w:r w:rsidRPr="00BC7FE4">
        <w:rPr>
          <w:rFonts w:ascii="Trebuchet MS" w:eastAsia="Times New Roman" w:hAnsi="Trebuchet MS" w:cs="Times New Roman"/>
          <w:color w:val="0070C0"/>
          <w:sz w:val="20"/>
          <w:szCs w:val="20"/>
          <w:lang w:eastAsia="el-GR"/>
        </w:rPr>
        <w:t xml:space="preserve">1. Η παραπάνω υποχρέωση δεν μπορεί να ισχύσει στις περιπτώσεις που το πρατήριο καυσίμων δεν έχει τη </w:t>
      </w:r>
      <w:r w:rsidRPr="00BC7FE4">
        <w:rPr>
          <w:rFonts w:ascii="Trebuchet MS" w:eastAsia="Times New Roman" w:hAnsi="Trebuchet MS" w:cs="Times New Roman"/>
          <w:color w:val="0070C0"/>
          <w:sz w:val="20"/>
          <w:szCs w:val="20"/>
          <w:lang w:eastAsia="el-GR"/>
        </w:rPr>
        <w:lastRenderedPageBreak/>
        <w:t>δυνατότητα είτε λόγω χώρου , είτε άλλων περιορισμών να εγκαταστήσει νέες δεξαμενές οπότε δεν θα υποχρεούται να συμμορφωθεί στην απαίτηση αυτή.</w:t>
      </w:r>
      <w:r w:rsidRPr="00BC7FE4">
        <w:rPr>
          <w:rFonts w:ascii="Trebuchet MS" w:eastAsia="Times New Roman" w:hAnsi="Trebuchet MS" w:cs="Times New Roman"/>
          <w:color w:val="0070C0"/>
          <w:sz w:val="20"/>
          <w:szCs w:val="20"/>
          <w:lang w:eastAsia="el-GR"/>
        </w:rPr>
        <w:br/>
        <w:t>Δεν είναι , ούτε μπορεί να θεωρηθεί μονόδρομος το φθηνό καύσιμο , το οποίο δεν υιοθετεί</w:t>
      </w:r>
      <w:r w:rsidR="00F343CA" w:rsidRPr="00BC7FE4">
        <w:rPr>
          <w:rFonts w:ascii="Trebuchet MS" w:eastAsia="Times New Roman" w:hAnsi="Trebuchet MS" w:cs="Times New Roman"/>
          <w:color w:val="0070C0"/>
          <w:sz w:val="20"/>
          <w:szCs w:val="20"/>
          <w:lang w:eastAsia="el-GR"/>
        </w:rPr>
        <w:t xml:space="preserve"> </w:t>
      </w:r>
      <w:r w:rsidR="003418F4" w:rsidRPr="00BC7FE4">
        <w:rPr>
          <w:rFonts w:ascii="Trebuchet MS" w:eastAsia="Times New Roman" w:hAnsi="Trebuchet MS" w:cs="Times New Roman"/>
          <w:color w:val="0070C0"/>
          <w:sz w:val="20"/>
          <w:szCs w:val="20"/>
          <w:lang w:eastAsia="el-GR"/>
        </w:rPr>
        <w:t>πλέον</w:t>
      </w:r>
      <w:r w:rsidR="00F343CA" w:rsidRPr="00BC7FE4">
        <w:rPr>
          <w:rFonts w:ascii="Trebuchet MS" w:eastAsia="Times New Roman" w:hAnsi="Trebuchet MS" w:cs="Times New Roman"/>
          <w:color w:val="0070C0"/>
          <w:sz w:val="20"/>
          <w:szCs w:val="20"/>
          <w:lang w:eastAsia="el-GR"/>
        </w:rPr>
        <w:t xml:space="preserve"> </w:t>
      </w:r>
      <w:r w:rsidRPr="00BC7FE4">
        <w:rPr>
          <w:rFonts w:ascii="Trebuchet MS" w:eastAsia="Times New Roman" w:hAnsi="Trebuchet MS" w:cs="Times New Roman"/>
          <w:color w:val="0070C0"/>
          <w:sz w:val="20"/>
          <w:szCs w:val="20"/>
          <w:lang w:eastAsia="el-GR"/>
        </w:rPr>
        <w:t xml:space="preserve"> ο καταναλωτής ως πρώτη προτεραιότητα.</w:t>
      </w:r>
      <w:r w:rsidRPr="002D2B04">
        <w:rPr>
          <w:rFonts w:ascii="Trebuchet MS" w:eastAsia="Times New Roman" w:hAnsi="Trebuchet MS" w:cs="Times New Roman"/>
          <w:color w:val="000000"/>
          <w:sz w:val="20"/>
          <w:szCs w:val="20"/>
          <w:lang w:eastAsia="el-GR"/>
        </w:rPr>
        <w:br/>
      </w:r>
    </w:p>
    <w:p w:rsidR="0085280F" w:rsidRDefault="002D2B04" w:rsidP="002D2B04">
      <w:pPr>
        <w:shd w:val="clear" w:color="auto" w:fill="E1EBF2"/>
        <w:spacing w:after="60" w:line="336" w:lineRule="atLeast"/>
        <w:rPr>
          <w:rFonts w:ascii="Trebuchet MS" w:eastAsia="Times New Roman" w:hAnsi="Trebuchet MS" w:cs="Times New Roman"/>
          <w:color w:val="0000FF"/>
          <w:sz w:val="20"/>
          <w:szCs w:val="20"/>
          <w:lang w:eastAsia="el-GR"/>
        </w:rPr>
      </w:pPr>
      <w:r w:rsidRPr="002D2B04">
        <w:rPr>
          <w:rFonts w:ascii="Trebuchet MS" w:eastAsia="Times New Roman" w:hAnsi="Trebuchet MS" w:cs="Times New Roman"/>
          <w:color w:val="000000"/>
          <w:sz w:val="20"/>
          <w:szCs w:val="20"/>
          <w:lang w:eastAsia="el-GR"/>
        </w:rPr>
        <w:br/>
      </w:r>
      <w:r w:rsidRPr="003418F4">
        <w:rPr>
          <w:rFonts w:ascii="Trebuchet MS" w:eastAsia="Times New Roman" w:hAnsi="Trebuchet MS" w:cs="Times New Roman"/>
          <w:b/>
          <w:color w:val="000000"/>
          <w:sz w:val="20"/>
          <w:szCs w:val="20"/>
          <w:u w:val="single"/>
          <w:lang w:eastAsia="el-GR"/>
        </w:rPr>
        <w:t>Ισχύον Άρθρο 95 Υποχρεώσεις διακινητών υγρών καυσίμων παρ.4</w:t>
      </w:r>
      <w:r w:rsidRPr="002D2B04">
        <w:rPr>
          <w:rFonts w:ascii="Trebuchet MS" w:eastAsia="Times New Roman" w:hAnsi="Trebuchet MS" w:cs="Times New Roman"/>
          <w:color w:val="000000"/>
          <w:sz w:val="20"/>
          <w:szCs w:val="20"/>
          <w:lang w:eastAsia="el-GR"/>
        </w:rPr>
        <w:br/>
        <w:t>4. Δεν επιτρέπεται η διάθεση ναυτιλιακών καυσίμων (που απαλλάσσονται από τον Ειδικό Φόρο Κατανάλωσης) τα οποία βρίσκονται σε χώρους σε κατάσταση ΤΡΑΝΖΙΤ, από κάτοχο άδειας λειτουργίας πρατηρίου υγρών καυσίμων ή από κάτοχο άδειας π</w:t>
      </w:r>
      <w:r w:rsidR="007C7D49">
        <w:rPr>
          <w:rFonts w:ascii="Trebuchet MS" w:eastAsia="Times New Roman" w:hAnsi="Trebuchet MS" w:cs="Times New Roman"/>
          <w:color w:val="000000"/>
          <w:sz w:val="20"/>
          <w:szCs w:val="20"/>
          <w:lang w:eastAsia="el-GR"/>
        </w:rPr>
        <w:t>ωλητή πετρελαίου για θέρμανση.</w:t>
      </w:r>
      <w:r w:rsidR="007C7D49">
        <w:rPr>
          <w:rFonts w:ascii="Trebuchet MS" w:eastAsia="Times New Roman" w:hAnsi="Trebuchet MS" w:cs="Times New Roman"/>
          <w:color w:val="000000"/>
          <w:sz w:val="20"/>
          <w:szCs w:val="20"/>
          <w:lang w:eastAsia="el-GR"/>
        </w:rPr>
        <w:br/>
      </w:r>
    </w:p>
    <w:p w:rsidR="002D2B04" w:rsidRPr="002D2B04" w:rsidRDefault="002D2B04" w:rsidP="002D2B04">
      <w:pPr>
        <w:shd w:val="clear" w:color="auto" w:fill="E1EBF2"/>
        <w:spacing w:after="60" w:line="336" w:lineRule="atLeast"/>
        <w:rPr>
          <w:rFonts w:ascii="Trebuchet MS" w:eastAsia="Times New Roman" w:hAnsi="Trebuchet MS" w:cs="Times New Roman"/>
          <w:color w:val="000000"/>
          <w:sz w:val="20"/>
          <w:szCs w:val="20"/>
          <w:lang w:eastAsia="el-GR"/>
        </w:rPr>
      </w:pPr>
      <w:r w:rsidRPr="001B36A0">
        <w:rPr>
          <w:rFonts w:ascii="Trebuchet MS" w:eastAsia="Times New Roman" w:hAnsi="Trebuchet MS" w:cs="Times New Roman"/>
          <w:color w:val="000000" w:themeColor="text1"/>
          <w:sz w:val="20"/>
          <w:szCs w:val="20"/>
          <w:lang w:eastAsia="el-GR"/>
        </w:rPr>
        <w:t>Παρέμβαση - Αιτιολογία ΕΝΒΕΘ για άρθρο 95 παρ.4 Υποχρεώσεις διακινητών υγρών καυσίμων</w:t>
      </w:r>
      <w:r w:rsidR="001B36A0" w:rsidRPr="001B36A0">
        <w:rPr>
          <w:rFonts w:ascii="Trebuchet MS" w:eastAsia="Times New Roman" w:hAnsi="Trebuchet MS" w:cs="Times New Roman"/>
          <w:color w:val="000000"/>
          <w:sz w:val="20"/>
          <w:szCs w:val="20"/>
          <w:lang w:eastAsia="el-GR"/>
        </w:rPr>
        <w:t xml:space="preserve"> </w:t>
      </w:r>
      <w:r w:rsidR="001B36A0">
        <w:rPr>
          <w:rFonts w:ascii="Trebuchet MS" w:eastAsia="Times New Roman" w:hAnsi="Trebuchet MS" w:cs="Times New Roman"/>
          <w:color w:val="000000"/>
          <w:sz w:val="20"/>
          <w:szCs w:val="20"/>
          <w:lang w:eastAsia="el-GR"/>
        </w:rPr>
        <w:t>με μπλε χρώμα γραμματοσειράς</w:t>
      </w:r>
      <w:r w:rsidRPr="001B36A0">
        <w:rPr>
          <w:rFonts w:ascii="Trebuchet MS" w:eastAsia="Times New Roman" w:hAnsi="Trebuchet MS" w:cs="Times New Roman"/>
          <w:color w:val="000000" w:themeColor="text1"/>
          <w:sz w:val="20"/>
          <w:szCs w:val="20"/>
          <w:lang w:eastAsia="el-GR"/>
        </w:rPr>
        <w:br/>
      </w:r>
      <w:r w:rsidRPr="009C29AE">
        <w:rPr>
          <w:rFonts w:ascii="Trebuchet MS" w:eastAsia="Times New Roman" w:hAnsi="Trebuchet MS" w:cs="Times New Roman"/>
          <w:color w:val="548DD4" w:themeColor="text2" w:themeTint="99"/>
          <w:sz w:val="20"/>
          <w:szCs w:val="20"/>
          <w:lang w:eastAsia="el-GR"/>
        </w:rPr>
        <w:t>Αυτή η διάταξη πρέπει να καταργηθεί δεδομένου ότι οι νέες διατάξεις ελέγχου των δεξαμενών των πρατηρίων δεν αφήνουν περιθώρια παράνομης διακίνησης. Να θεσπιστεί άλλος τρόπος ελέγχου διότι περιορίζεται ο ανταγωνισμός στον εφοδιασμό των σκαφών. Στη περίπτωση που η Πολιτεία αδυνατεί να ελέγξει την αγορά</w:t>
      </w:r>
      <w:r w:rsidR="00CF011B" w:rsidRPr="009C29AE">
        <w:rPr>
          <w:rFonts w:ascii="Trebuchet MS" w:eastAsia="Times New Roman" w:hAnsi="Trebuchet MS" w:cs="Times New Roman"/>
          <w:color w:val="548DD4" w:themeColor="text2" w:themeTint="99"/>
          <w:sz w:val="20"/>
          <w:szCs w:val="20"/>
          <w:lang w:eastAsia="el-GR"/>
        </w:rPr>
        <w:t xml:space="preserve"> πρέπει </w:t>
      </w:r>
      <w:r w:rsidR="00F10CE2" w:rsidRPr="009C29AE">
        <w:rPr>
          <w:rFonts w:ascii="Trebuchet MS" w:eastAsia="Times New Roman" w:hAnsi="Trebuchet MS" w:cs="Times New Roman"/>
          <w:color w:val="548DD4" w:themeColor="text2" w:themeTint="99"/>
          <w:sz w:val="20"/>
          <w:szCs w:val="20"/>
          <w:lang w:eastAsia="el-GR"/>
        </w:rPr>
        <w:t xml:space="preserve">να βρει τρόπους να το κάνει και όχι να  υπάρχει </w:t>
      </w:r>
      <w:r w:rsidRPr="009C29AE">
        <w:rPr>
          <w:rFonts w:ascii="Trebuchet MS" w:eastAsia="Times New Roman" w:hAnsi="Trebuchet MS" w:cs="Times New Roman"/>
          <w:color w:val="548DD4" w:themeColor="text2" w:themeTint="99"/>
          <w:sz w:val="20"/>
          <w:szCs w:val="20"/>
          <w:lang w:eastAsia="el-GR"/>
        </w:rPr>
        <w:t xml:space="preserve"> περιορισμός του ανταγωνισμού από τη στιγμή που το προϊόν φεύγει από τη φορολογική αποθήκη και πηγαίνει απευθείας στον τελικό καταναλωτή</w:t>
      </w:r>
      <w:r w:rsidR="00F10CE2" w:rsidRPr="009C29AE">
        <w:rPr>
          <w:rFonts w:ascii="Trebuchet MS" w:eastAsia="Times New Roman" w:hAnsi="Trebuchet MS" w:cs="Times New Roman"/>
          <w:color w:val="548DD4" w:themeColor="text2" w:themeTint="99"/>
          <w:sz w:val="20"/>
          <w:szCs w:val="20"/>
          <w:lang w:eastAsia="el-GR"/>
        </w:rPr>
        <w:t>.</w:t>
      </w:r>
    </w:p>
    <w:p w:rsidR="007426B4" w:rsidRDefault="007426B4" w:rsidP="002D2B04">
      <w:pPr>
        <w:pBdr>
          <w:top w:val="single" w:sz="6" w:space="1" w:color="auto"/>
        </w:pBdr>
        <w:spacing w:after="0" w:line="240" w:lineRule="auto"/>
        <w:jc w:val="center"/>
        <w:rPr>
          <w:rFonts w:ascii="Arial" w:eastAsia="Times New Roman" w:hAnsi="Arial" w:cs="Arial"/>
          <w:sz w:val="16"/>
          <w:szCs w:val="16"/>
          <w:lang w:eastAsia="el-GR"/>
        </w:rPr>
      </w:pPr>
    </w:p>
    <w:p w:rsidR="007426B4" w:rsidRDefault="007426B4" w:rsidP="002D2B04">
      <w:pPr>
        <w:pBdr>
          <w:top w:val="single" w:sz="6" w:space="1" w:color="auto"/>
        </w:pBdr>
        <w:spacing w:after="0" w:line="240" w:lineRule="auto"/>
        <w:jc w:val="center"/>
        <w:rPr>
          <w:rFonts w:ascii="Arial" w:eastAsia="Times New Roman" w:hAnsi="Arial" w:cs="Arial"/>
          <w:sz w:val="16"/>
          <w:szCs w:val="16"/>
          <w:lang w:eastAsia="el-GR"/>
        </w:rPr>
      </w:pPr>
    </w:p>
    <w:p w:rsidR="007426B4" w:rsidRPr="007426B4" w:rsidRDefault="00CF6226" w:rsidP="007426B4">
      <w:pPr>
        <w:shd w:val="clear" w:color="auto" w:fill="FFFFFF"/>
        <w:spacing w:before="192" w:after="48" w:line="240" w:lineRule="auto"/>
        <w:outlineLvl w:val="1"/>
        <w:rPr>
          <w:rFonts w:ascii="Trebuchet MS" w:eastAsia="Times New Roman" w:hAnsi="Trebuchet MS" w:cs="Times New Roman"/>
          <w:color w:val="28313F"/>
          <w:sz w:val="48"/>
          <w:szCs w:val="48"/>
          <w:lang w:eastAsia="el-GR"/>
        </w:rPr>
      </w:pPr>
      <w:hyperlink r:id="rId10" w:history="1">
        <w:r w:rsidR="007426B4" w:rsidRPr="007426B4">
          <w:rPr>
            <w:rFonts w:ascii="Trebuchet MS" w:eastAsia="Times New Roman" w:hAnsi="Trebuchet MS" w:cs="Times New Roman"/>
            <w:color w:val="105289"/>
            <w:sz w:val="48"/>
            <w:szCs w:val="48"/>
            <w:u w:val="single"/>
            <w:lang w:eastAsia="el-GR"/>
          </w:rPr>
          <w:t>Άρθρο 96 Παράδοση υγρών καυσίμων σε σφραγισμένα διαμερίσματα</w:t>
        </w:r>
      </w:hyperlink>
    </w:p>
    <w:p w:rsidR="007426B4" w:rsidRPr="007426B4" w:rsidRDefault="007426B4" w:rsidP="007426B4">
      <w:pPr>
        <w:pBdr>
          <w:bottom w:val="single" w:sz="6" w:space="1" w:color="auto"/>
        </w:pBdr>
        <w:spacing w:after="0" w:line="240" w:lineRule="auto"/>
        <w:jc w:val="center"/>
        <w:rPr>
          <w:rFonts w:ascii="Arial" w:eastAsia="Times New Roman" w:hAnsi="Arial" w:cs="Arial"/>
          <w:vanish/>
          <w:sz w:val="16"/>
          <w:szCs w:val="16"/>
          <w:lang w:eastAsia="el-GR"/>
        </w:rPr>
      </w:pPr>
      <w:r w:rsidRPr="007426B4">
        <w:rPr>
          <w:rFonts w:ascii="Arial" w:eastAsia="Times New Roman" w:hAnsi="Arial" w:cs="Arial"/>
          <w:vanish/>
          <w:sz w:val="16"/>
          <w:szCs w:val="16"/>
          <w:lang w:eastAsia="el-GR"/>
        </w:rPr>
        <w:t>Αρχή φόρμας</w:t>
      </w:r>
    </w:p>
    <w:p w:rsidR="007426B4" w:rsidRPr="007426B4" w:rsidRDefault="007426B4" w:rsidP="007426B4">
      <w:pPr>
        <w:shd w:val="clear" w:color="auto" w:fill="E1EBF2"/>
        <w:spacing w:before="100" w:beforeAutospacing="1" w:after="100" w:afterAutospacing="1" w:line="281" w:lineRule="atLeast"/>
        <w:outlineLvl w:val="2"/>
        <w:rPr>
          <w:rFonts w:ascii="Trebuchet MS" w:eastAsia="Times New Roman" w:hAnsi="Trebuchet MS" w:cs="Times New Roman"/>
          <w:b/>
          <w:bCs/>
          <w:color w:val="115098"/>
          <w:sz w:val="23"/>
          <w:szCs w:val="23"/>
          <w:lang w:eastAsia="el-GR"/>
        </w:rPr>
      </w:pPr>
      <w:r w:rsidRPr="007426B4">
        <w:rPr>
          <w:rFonts w:ascii="Trebuchet MS" w:eastAsia="Times New Roman" w:hAnsi="Trebuchet MS" w:cs="Times New Roman"/>
          <w:b/>
          <w:bCs/>
          <w:color w:val="115098"/>
          <w:sz w:val="23"/>
          <w:szCs w:val="23"/>
          <w:lang w:eastAsia="el-GR"/>
        </w:rPr>
        <w:t xml:space="preserve">Προεπισκόπηση: </w:t>
      </w:r>
      <w:proofErr w:type="spellStart"/>
      <w:r w:rsidRPr="007426B4">
        <w:rPr>
          <w:rFonts w:ascii="Trebuchet MS" w:eastAsia="Times New Roman" w:hAnsi="Trebuchet MS" w:cs="Times New Roman"/>
          <w:b/>
          <w:bCs/>
          <w:color w:val="115098"/>
          <w:sz w:val="23"/>
          <w:szCs w:val="23"/>
          <w:lang w:eastAsia="el-GR"/>
        </w:rPr>
        <w:t>Re</w:t>
      </w:r>
      <w:proofErr w:type="spellEnd"/>
      <w:r w:rsidRPr="007426B4">
        <w:rPr>
          <w:rFonts w:ascii="Trebuchet MS" w:eastAsia="Times New Roman" w:hAnsi="Trebuchet MS" w:cs="Times New Roman"/>
          <w:b/>
          <w:bCs/>
          <w:color w:val="115098"/>
          <w:sz w:val="23"/>
          <w:szCs w:val="23"/>
          <w:lang w:eastAsia="el-GR"/>
        </w:rPr>
        <w:t>: Άρθρο 96 Παράδοση υγρών καυσίμων σε σφραγισμένα διαμερίσματα</w:t>
      </w:r>
    </w:p>
    <w:p w:rsidR="009C29AE" w:rsidRDefault="007426B4" w:rsidP="007426B4">
      <w:pPr>
        <w:shd w:val="clear" w:color="auto" w:fill="E1EBF2"/>
        <w:spacing w:after="60" w:line="336" w:lineRule="atLeast"/>
        <w:rPr>
          <w:rFonts w:ascii="Trebuchet MS" w:eastAsia="Times New Roman" w:hAnsi="Trebuchet MS" w:cs="Times New Roman"/>
          <w:color w:val="000000"/>
          <w:sz w:val="20"/>
          <w:szCs w:val="20"/>
          <w:lang w:eastAsia="el-GR"/>
        </w:rPr>
      </w:pPr>
      <w:r w:rsidRPr="007426B4">
        <w:rPr>
          <w:rFonts w:ascii="Trebuchet MS" w:eastAsia="Times New Roman" w:hAnsi="Trebuchet MS" w:cs="Times New Roman"/>
          <w:color w:val="000000"/>
          <w:sz w:val="20"/>
          <w:szCs w:val="20"/>
          <w:u w:val="single"/>
          <w:lang w:eastAsia="el-GR"/>
        </w:rPr>
        <w:t>Ισχύον άρθρο 96 παρ.2 Παράδοση υγρών καυσίμων σε σφραγισμένα διαμερίσματα</w:t>
      </w:r>
      <w:r w:rsidRPr="007426B4">
        <w:rPr>
          <w:rFonts w:ascii="Trebuchet MS" w:eastAsia="Times New Roman" w:hAnsi="Trebuchet MS" w:cs="Times New Roman"/>
          <w:color w:val="000000"/>
          <w:sz w:val="20"/>
          <w:szCs w:val="20"/>
          <w:lang w:eastAsia="el-GR"/>
        </w:rPr>
        <w:br/>
      </w:r>
      <w:r w:rsidRPr="007426B4">
        <w:rPr>
          <w:rFonts w:ascii="Trebuchet MS" w:eastAsia="Times New Roman" w:hAnsi="Trebuchet MS" w:cs="Times New Roman"/>
          <w:color w:val="000000"/>
          <w:sz w:val="20"/>
          <w:szCs w:val="20"/>
          <w:lang w:eastAsia="el-GR"/>
        </w:rPr>
        <w:br/>
        <w:t>2. Η σφράγιση των παραπάνω διαμερισμάτων θα γίνεται κατά τη φόρτωση του βυτιοφόρου, με ευθύνη του κυρίου του προϊόντος εφόσον πρόκειται για διακίνηση από τους κατόχους άδεις εμπορίας πετρελαιοειδών και με ευθύνη των συναλλασσομένων σε κάθε άλλη περίπτωση, με ειδικές σφραγίδες, ώστε να εξασφαλίζεται το απαραβίαστο των διαμερισμάτων του βυτιοφόρου. Τα σημεία σφράγισης είναι τα στόμια πλήρωσης των διαμερισμάτων του βυτιοφόρου, οι ανθρωποθυρίδες και οι αντίστοιχοι κρουνοί εκροής. </w:t>
      </w:r>
      <w:r w:rsidR="009C29AE" w:rsidRPr="007426B4">
        <w:rPr>
          <w:rFonts w:ascii="Trebuchet MS" w:eastAsia="Times New Roman" w:hAnsi="Trebuchet MS" w:cs="Times New Roman"/>
          <w:color w:val="000000"/>
          <w:sz w:val="20"/>
          <w:szCs w:val="20"/>
          <w:lang w:eastAsia="el-GR"/>
        </w:rPr>
        <w:t xml:space="preserve"> </w:t>
      </w:r>
      <w:r w:rsidRPr="007426B4">
        <w:rPr>
          <w:rFonts w:ascii="Trebuchet MS" w:eastAsia="Times New Roman" w:hAnsi="Trebuchet MS" w:cs="Times New Roman"/>
          <w:color w:val="000000"/>
          <w:sz w:val="20"/>
          <w:szCs w:val="20"/>
          <w:lang w:eastAsia="el-GR"/>
        </w:rPr>
        <w:br/>
        <w:t>Παρέμβαση ΕΝΒΕΘ άρθρο 96 παρ.1 Παράδοση υγρών καυσίμων σε σφραγισμένα διαμερίσματα με μπλε χρώμα γραμματοσειράς</w:t>
      </w:r>
    </w:p>
    <w:p w:rsidR="00203D74" w:rsidRDefault="009C29AE" w:rsidP="007426B4">
      <w:pPr>
        <w:shd w:val="clear" w:color="auto" w:fill="E1EBF2"/>
        <w:spacing w:after="60" w:line="336" w:lineRule="atLeast"/>
        <w:rPr>
          <w:rFonts w:ascii="Trebuchet MS" w:eastAsia="Times New Roman" w:hAnsi="Trebuchet MS" w:cs="Times New Roman"/>
          <w:color w:val="000000"/>
          <w:sz w:val="20"/>
          <w:szCs w:val="20"/>
          <w:lang w:eastAsia="el-GR"/>
        </w:rPr>
      </w:pPr>
      <w:r w:rsidRPr="009C29AE">
        <w:rPr>
          <w:rFonts w:ascii="Trebuchet MS" w:eastAsia="Times New Roman" w:hAnsi="Trebuchet MS" w:cs="Times New Roman"/>
          <w:color w:val="548DD4" w:themeColor="text2" w:themeTint="99"/>
          <w:sz w:val="20"/>
          <w:szCs w:val="20"/>
          <w:lang w:eastAsia="el-GR"/>
        </w:rPr>
        <w:t xml:space="preserve">Η πρότασή μας είναι ότι επιτέλους </w:t>
      </w:r>
      <w:r>
        <w:rPr>
          <w:rFonts w:ascii="Trebuchet MS" w:eastAsia="Times New Roman" w:hAnsi="Trebuchet MS" w:cs="Times New Roman"/>
          <w:color w:val="000000"/>
          <w:sz w:val="20"/>
          <w:szCs w:val="20"/>
          <w:lang w:eastAsia="el-GR"/>
        </w:rPr>
        <w:t>π</w:t>
      </w:r>
      <w:r w:rsidRPr="007426B4">
        <w:rPr>
          <w:rFonts w:ascii="Trebuchet MS" w:eastAsia="Times New Roman" w:hAnsi="Trebuchet MS" w:cs="Times New Roman"/>
          <w:color w:val="0000FF"/>
          <w:sz w:val="20"/>
          <w:szCs w:val="20"/>
          <w:lang w:eastAsia="el-GR"/>
        </w:rPr>
        <w:t>ρέπει να γίνεται μόνο ηλεκτρονική σφράγιση στα παραπάνω σημεία.</w:t>
      </w:r>
      <w:r w:rsidRPr="007426B4">
        <w:rPr>
          <w:rFonts w:ascii="Trebuchet MS" w:eastAsia="Times New Roman" w:hAnsi="Trebuchet MS" w:cs="Times New Roman"/>
          <w:color w:val="000000"/>
          <w:sz w:val="20"/>
          <w:szCs w:val="20"/>
          <w:lang w:eastAsia="el-GR"/>
        </w:rPr>
        <w:br/>
      </w:r>
      <w:r w:rsidR="007426B4" w:rsidRPr="007426B4">
        <w:rPr>
          <w:rFonts w:ascii="Trebuchet MS" w:eastAsia="Times New Roman" w:hAnsi="Trebuchet MS" w:cs="Times New Roman"/>
          <w:color w:val="000000"/>
          <w:sz w:val="20"/>
          <w:szCs w:val="20"/>
          <w:lang w:eastAsia="el-GR"/>
        </w:rPr>
        <w:br/>
      </w:r>
      <w:r w:rsidR="007426B4" w:rsidRPr="007426B4">
        <w:rPr>
          <w:rFonts w:ascii="Trebuchet MS" w:eastAsia="Times New Roman" w:hAnsi="Trebuchet MS" w:cs="Times New Roman"/>
          <w:color w:val="000000"/>
          <w:sz w:val="20"/>
          <w:szCs w:val="20"/>
          <w:lang w:eastAsia="el-GR"/>
        </w:rPr>
        <w:br/>
      </w:r>
      <w:r w:rsidR="007426B4" w:rsidRPr="007426B4">
        <w:rPr>
          <w:rFonts w:ascii="Trebuchet MS" w:eastAsia="Times New Roman" w:hAnsi="Trebuchet MS" w:cs="Times New Roman"/>
          <w:color w:val="000000"/>
          <w:sz w:val="20"/>
          <w:szCs w:val="20"/>
          <w:u w:val="single"/>
          <w:lang w:eastAsia="el-GR"/>
        </w:rPr>
        <w:t>Ισχύον άρθρο 96 παρ.3 Δ Παράδοση υγρών καυσίμων σε σφραγισμένα διαμερίσματα</w:t>
      </w:r>
      <w:r w:rsidR="007426B4" w:rsidRPr="007426B4">
        <w:rPr>
          <w:rFonts w:ascii="Trebuchet MS" w:eastAsia="Times New Roman" w:hAnsi="Trebuchet MS" w:cs="Times New Roman"/>
          <w:color w:val="000000"/>
          <w:sz w:val="20"/>
          <w:szCs w:val="20"/>
          <w:lang w:eastAsia="el-GR"/>
        </w:rPr>
        <w:br/>
      </w:r>
      <w:r w:rsidR="007426B4" w:rsidRPr="007426B4">
        <w:rPr>
          <w:rFonts w:ascii="Trebuchet MS" w:eastAsia="Times New Roman" w:hAnsi="Trebuchet MS" w:cs="Times New Roman"/>
          <w:color w:val="000000"/>
          <w:sz w:val="20"/>
          <w:szCs w:val="20"/>
          <w:lang w:eastAsia="el-GR"/>
        </w:rPr>
        <w:br/>
        <w:t>3. Για τη σφράγιση χρησιμοποιούνται σφραγίδες μιας χρήσεως, εντελώς διακριτές από εκείνες που χρησιμοποιούνται για τη σφράγιση των διατάξεων ρύθμισης του όγκου των αντλιών και των δειγμάτων καυσίμων, με τα εξής χαρακτηριστικά:</w:t>
      </w:r>
      <w:r w:rsidR="007426B4" w:rsidRPr="007426B4">
        <w:rPr>
          <w:rFonts w:ascii="Trebuchet MS" w:eastAsia="Times New Roman" w:hAnsi="Trebuchet MS" w:cs="Times New Roman"/>
          <w:color w:val="000000"/>
          <w:sz w:val="20"/>
          <w:szCs w:val="20"/>
          <w:lang w:eastAsia="el-GR"/>
        </w:rPr>
        <w:br/>
        <w:t>Δ. Λειτουργία: κάθε σφραγίδα θα είναι κατασκευασμένη ώστε η αποσφράγισή της να γίνεται μόνο με καταστροφή της (μίας χρήσεως) ώστε να εξασφαλίζεται το απαραβίαστο</w:t>
      </w:r>
      <w:r w:rsidR="007426B4" w:rsidRPr="00314C19">
        <w:rPr>
          <w:rFonts w:ascii="Trebuchet MS" w:eastAsia="Times New Roman" w:hAnsi="Trebuchet MS" w:cs="Times New Roman"/>
          <w:color w:val="000000"/>
          <w:sz w:val="20"/>
          <w:szCs w:val="20"/>
          <w:lang w:eastAsia="el-GR"/>
        </w:rPr>
        <w:br/>
      </w:r>
      <w:r w:rsidR="0060236C">
        <w:rPr>
          <w:rFonts w:ascii="Trebuchet MS" w:eastAsia="Times New Roman" w:hAnsi="Trebuchet MS" w:cs="Times New Roman"/>
          <w:color w:val="000000"/>
          <w:sz w:val="20"/>
          <w:szCs w:val="20"/>
          <w:lang w:eastAsia="el-GR"/>
        </w:rPr>
        <w:br/>
      </w:r>
      <w:r w:rsidR="007426B4" w:rsidRPr="007426B4">
        <w:rPr>
          <w:rFonts w:ascii="Trebuchet MS" w:eastAsia="Times New Roman" w:hAnsi="Trebuchet MS" w:cs="Times New Roman"/>
          <w:color w:val="000000"/>
          <w:sz w:val="20"/>
          <w:szCs w:val="20"/>
          <w:lang w:eastAsia="el-GR"/>
        </w:rPr>
        <w:lastRenderedPageBreak/>
        <w:t>Παρέμβαση ΕΝΒΕΘ άρθρο 96 παρ.3Δ Παράδοση υγρών καυσίμων σε σφραγισμένα διαμερίσματα με μπλε χρώμα γραμματοσειράς</w:t>
      </w:r>
    </w:p>
    <w:p w:rsidR="000049D3" w:rsidRDefault="00203D74" w:rsidP="007426B4">
      <w:pPr>
        <w:shd w:val="clear" w:color="auto" w:fill="E1EBF2"/>
        <w:spacing w:after="60" w:line="336" w:lineRule="atLeast"/>
        <w:rPr>
          <w:rFonts w:ascii="Trebuchet MS" w:eastAsia="Times New Roman" w:hAnsi="Trebuchet MS" w:cs="Times New Roman"/>
          <w:color w:val="000000"/>
          <w:sz w:val="20"/>
          <w:szCs w:val="20"/>
          <w:lang w:eastAsia="el-GR"/>
        </w:rPr>
      </w:pPr>
      <w:r w:rsidRPr="007426B4">
        <w:rPr>
          <w:rFonts w:ascii="Trebuchet MS" w:eastAsia="Times New Roman" w:hAnsi="Trebuchet MS" w:cs="Times New Roman"/>
          <w:color w:val="000000"/>
          <w:sz w:val="20"/>
          <w:szCs w:val="20"/>
          <w:lang w:eastAsia="el-GR"/>
        </w:rPr>
        <w:t> </w:t>
      </w:r>
      <w:r w:rsidRPr="00CF011B">
        <w:rPr>
          <w:rFonts w:ascii="Trebuchet MS" w:eastAsia="Times New Roman" w:hAnsi="Trebuchet MS" w:cs="Times New Roman"/>
          <w:color w:val="FF0000"/>
          <w:sz w:val="20"/>
          <w:szCs w:val="20"/>
          <w:lang w:eastAsia="el-GR"/>
        </w:rPr>
        <w:t xml:space="preserve"> </w:t>
      </w:r>
      <w:r>
        <w:rPr>
          <w:rFonts w:ascii="Trebuchet MS" w:eastAsia="Times New Roman" w:hAnsi="Trebuchet MS" w:cs="Times New Roman"/>
          <w:color w:val="0000FF"/>
          <w:sz w:val="20"/>
          <w:szCs w:val="20"/>
          <w:lang w:eastAsia="el-GR"/>
        </w:rPr>
        <w:t xml:space="preserve">Στην περίπτωση που η Πολιτεία παραλόγως </w:t>
      </w:r>
      <w:r w:rsidRPr="007426B4">
        <w:rPr>
          <w:rFonts w:ascii="Trebuchet MS" w:eastAsia="Times New Roman" w:hAnsi="Trebuchet MS" w:cs="Times New Roman"/>
          <w:color w:val="0000FF"/>
          <w:sz w:val="20"/>
          <w:szCs w:val="20"/>
          <w:lang w:eastAsia="el-GR"/>
        </w:rPr>
        <w:t xml:space="preserve"> </w:t>
      </w:r>
      <w:r>
        <w:rPr>
          <w:rFonts w:ascii="Trebuchet MS" w:eastAsia="Times New Roman" w:hAnsi="Trebuchet MS" w:cs="Times New Roman"/>
          <w:color w:val="0000FF"/>
          <w:sz w:val="20"/>
          <w:szCs w:val="20"/>
          <w:lang w:eastAsia="el-GR"/>
        </w:rPr>
        <w:t xml:space="preserve">δε θελήσει να επιβάλλει την ηλεκτρονική σφράγιση των βυτιοφόρων ώστε να μειώσει στο μέγιστο βαθμό την αφαίρεση καυσίμου , αλλά και τη νοθεία του τότε την ευθύνη για την ποιότητα των προδιαγραφών των σφραγίδων πρέπει να την έχουν οι εταιρίες χονδρικής εμπορίας και να τιμωρούνται στην περίπτωση που οι σφραγίδες δεν εκπληρώνουν το στόχο τους </w:t>
      </w:r>
      <w:r w:rsidR="0042121F">
        <w:rPr>
          <w:rFonts w:ascii="Trebuchet MS" w:eastAsia="Times New Roman" w:hAnsi="Trebuchet MS" w:cs="Times New Roman"/>
          <w:color w:val="0000FF"/>
          <w:sz w:val="20"/>
          <w:szCs w:val="20"/>
          <w:lang w:eastAsia="el-GR"/>
        </w:rPr>
        <w:t xml:space="preserve">να επιβάλλεται </w:t>
      </w:r>
      <w:r>
        <w:rPr>
          <w:rFonts w:ascii="Trebuchet MS" w:eastAsia="Times New Roman" w:hAnsi="Trebuchet MS" w:cs="Times New Roman"/>
          <w:color w:val="0000FF"/>
          <w:sz w:val="20"/>
          <w:szCs w:val="20"/>
          <w:lang w:eastAsia="el-GR"/>
        </w:rPr>
        <w:t xml:space="preserve">πρόστιμο 1000 ευρώ ανά παραβιαζόμενη σφραγίδα .Πρέπει </w:t>
      </w:r>
      <w:r w:rsidRPr="007426B4">
        <w:rPr>
          <w:rFonts w:ascii="Trebuchet MS" w:eastAsia="Times New Roman" w:hAnsi="Trebuchet MS" w:cs="Times New Roman"/>
          <w:color w:val="0000FF"/>
          <w:sz w:val="20"/>
          <w:szCs w:val="20"/>
          <w:lang w:eastAsia="el-GR"/>
        </w:rPr>
        <w:t>την ευθύνη ποιότητας και ποσότητας των καυσίμων να την έχουν αποκλειστικά οι εταιρίες.</w:t>
      </w:r>
      <w:r>
        <w:rPr>
          <w:rFonts w:ascii="Trebuchet MS" w:eastAsia="Times New Roman" w:hAnsi="Trebuchet MS" w:cs="Times New Roman"/>
          <w:color w:val="0000FF"/>
          <w:sz w:val="20"/>
          <w:szCs w:val="20"/>
          <w:lang w:eastAsia="el-GR"/>
        </w:rPr>
        <w:t xml:space="preserve"> Επειδή έχει παρατηρηθεί από τις εταιρίες να παραδίδουν στο χέρι του οδηγού τις σφραγίδες τότε στην  εκάστοτε εταιρία πρέπει να επιβάλλεται πρόστιμο 1000 ευρώ ανά παραδιδόμενη σφραγίδα , όπως επίσης να τιμωρείται με τον ίδιο τρόπο όταν χρησιμοποιεί σφραγίδες οι οποίες κατά την αφαίρεσή τους να μπορούν να χρησιμοποιηθούν ξανά.</w:t>
      </w:r>
      <w:r w:rsidRPr="00314C19">
        <w:rPr>
          <w:rFonts w:ascii="Trebuchet MS" w:eastAsia="Times New Roman" w:hAnsi="Trebuchet MS" w:cs="Times New Roman"/>
          <w:color w:val="FF0000"/>
          <w:sz w:val="20"/>
          <w:szCs w:val="20"/>
          <w:lang w:eastAsia="el-GR"/>
        </w:rPr>
        <w:t xml:space="preserve">  </w:t>
      </w:r>
      <w:r w:rsidR="007426B4" w:rsidRPr="007426B4">
        <w:rPr>
          <w:rFonts w:ascii="Trebuchet MS" w:eastAsia="Times New Roman" w:hAnsi="Trebuchet MS" w:cs="Times New Roman"/>
          <w:color w:val="000000"/>
          <w:sz w:val="20"/>
          <w:szCs w:val="20"/>
          <w:lang w:eastAsia="el-GR"/>
        </w:rPr>
        <w:br/>
      </w:r>
      <w:r w:rsidR="007426B4" w:rsidRPr="007426B4">
        <w:rPr>
          <w:rFonts w:ascii="Trebuchet MS" w:eastAsia="Times New Roman" w:hAnsi="Trebuchet MS" w:cs="Times New Roman"/>
          <w:color w:val="000000"/>
          <w:sz w:val="20"/>
          <w:szCs w:val="20"/>
          <w:lang w:eastAsia="el-GR"/>
        </w:rPr>
        <w:br/>
      </w:r>
      <w:r w:rsidR="007426B4" w:rsidRPr="007426B4">
        <w:rPr>
          <w:rFonts w:ascii="Trebuchet MS" w:eastAsia="Times New Roman" w:hAnsi="Trebuchet MS" w:cs="Times New Roman"/>
          <w:color w:val="000000"/>
          <w:sz w:val="20"/>
          <w:szCs w:val="20"/>
          <w:u w:val="single"/>
          <w:lang w:eastAsia="el-GR"/>
        </w:rPr>
        <w:t>Ισχύον άρθρο 96 παρ.4 Παράδοση υγρών καυσίμων σε σφραγισμένα διαμερίσματα</w:t>
      </w:r>
      <w:r w:rsidR="007426B4" w:rsidRPr="007426B4">
        <w:rPr>
          <w:rFonts w:ascii="Trebuchet MS" w:eastAsia="Times New Roman" w:hAnsi="Trebuchet MS" w:cs="Times New Roman"/>
          <w:color w:val="000000"/>
          <w:sz w:val="20"/>
          <w:szCs w:val="20"/>
          <w:lang w:eastAsia="el-GR"/>
        </w:rPr>
        <w:br/>
      </w:r>
      <w:r w:rsidR="007426B4" w:rsidRPr="007426B4">
        <w:rPr>
          <w:rFonts w:ascii="Trebuchet MS" w:eastAsia="Times New Roman" w:hAnsi="Trebuchet MS" w:cs="Times New Roman"/>
          <w:color w:val="000000"/>
          <w:sz w:val="20"/>
          <w:szCs w:val="20"/>
          <w:lang w:eastAsia="el-GR"/>
        </w:rPr>
        <w:br/>
        <w:t>4. Για τις παραπάνω σφραγίσεις δύναται να χρησιμοποιηθούν και διατάξεις σφράγισης άλλης τεχνολογίας, που εξασφαλίζουν ισοδύναμο αποτέλεσμα.</w:t>
      </w:r>
      <w:r w:rsidR="007426B4" w:rsidRPr="007426B4">
        <w:rPr>
          <w:rFonts w:ascii="Trebuchet MS" w:eastAsia="Times New Roman" w:hAnsi="Trebuchet MS" w:cs="Times New Roman"/>
          <w:color w:val="000000"/>
          <w:sz w:val="20"/>
          <w:szCs w:val="20"/>
          <w:lang w:eastAsia="el-GR"/>
        </w:rPr>
        <w:br/>
      </w:r>
      <w:r w:rsidR="007426B4" w:rsidRPr="007426B4">
        <w:rPr>
          <w:rFonts w:ascii="Trebuchet MS" w:eastAsia="Times New Roman" w:hAnsi="Trebuchet MS" w:cs="Times New Roman"/>
          <w:color w:val="000000"/>
          <w:sz w:val="20"/>
          <w:szCs w:val="20"/>
          <w:lang w:eastAsia="el-GR"/>
        </w:rPr>
        <w:br/>
        <w:t>Παρέμβαση ΕΝΒΕΘ άρθρο 96 παρ.4 Παράδοση υγρών καυσίμων σε σφραγισμένα διαμερίσματα με μπλε χρώμα γραμματοσειράς</w:t>
      </w:r>
      <w:r w:rsidR="007426B4" w:rsidRPr="007426B4">
        <w:rPr>
          <w:rFonts w:ascii="Trebuchet MS" w:eastAsia="Times New Roman" w:hAnsi="Trebuchet MS" w:cs="Times New Roman"/>
          <w:color w:val="000000"/>
          <w:sz w:val="20"/>
          <w:szCs w:val="20"/>
          <w:lang w:eastAsia="el-GR"/>
        </w:rPr>
        <w:br/>
      </w:r>
      <w:r w:rsidRPr="007426B4">
        <w:rPr>
          <w:rFonts w:ascii="Trebuchet MS" w:eastAsia="Times New Roman" w:hAnsi="Trebuchet MS" w:cs="Times New Roman"/>
          <w:color w:val="0000FF"/>
          <w:sz w:val="20"/>
          <w:szCs w:val="20"/>
          <w:lang w:eastAsia="el-GR"/>
        </w:rPr>
        <w:t>Τι εννοείται όταν γράφετε διατάξεις σφράγισης άλλης τεχνολογίας δεν πρέπει να εξηγήσετε για να έχουν γνώση και οι πρατηριούχοι καυσίμων &amp; ενέργειας?</w:t>
      </w:r>
      <w:r w:rsidR="007426B4" w:rsidRPr="007426B4">
        <w:rPr>
          <w:rFonts w:ascii="Trebuchet MS" w:eastAsia="Times New Roman" w:hAnsi="Trebuchet MS" w:cs="Times New Roman"/>
          <w:color w:val="000000"/>
          <w:sz w:val="20"/>
          <w:szCs w:val="20"/>
          <w:lang w:eastAsia="el-GR"/>
        </w:rPr>
        <w:br/>
      </w:r>
      <w:r w:rsidR="007426B4" w:rsidRPr="007426B4">
        <w:rPr>
          <w:rFonts w:ascii="Trebuchet MS" w:eastAsia="Times New Roman" w:hAnsi="Trebuchet MS" w:cs="Times New Roman"/>
          <w:color w:val="000000"/>
          <w:sz w:val="20"/>
          <w:szCs w:val="20"/>
          <w:u w:val="single"/>
          <w:lang w:eastAsia="el-GR"/>
        </w:rPr>
        <w:t>Ισχύον άρθρο 96 παρ.5 Παράδοση υγρών καυσίμων σε σφραγισμένα διαμερίσματα</w:t>
      </w:r>
      <w:r w:rsidR="007426B4" w:rsidRPr="007426B4">
        <w:rPr>
          <w:rFonts w:ascii="Trebuchet MS" w:eastAsia="Times New Roman" w:hAnsi="Trebuchet MS" w:cs="Times New Roman"/>
          <w:color w:val="000000"/>
          <w:sz w:val="20"/>
          <w:szCs w:val="20"/>
          <w:lang w:eastAsia="el-GR"/>
        </w:rPr>
        <w:br/>
      </w:r>
      <w:r w:rsidR="007426B4" w:rsidRPr="007426B4">
        <w:rPr>
          <w:rFonts w:ascii="Trebuchet MS" w:eastAsia="Times New Roman" w:hAnsi="Trebuchet MS" w:cs="Times New Roman"/>
          <w:color w:val="000000"/>
          <w:sz w:val="20"/>
          <w:szCs w:val="20"/>
          <w:lang w:eastAsia="el-GR"/>
        </w:rPr>
        <w:br/>
        <w:t>5. Οι κάτοχοι άδειας λιανικής εμπορίας υποχρεούνται, προ της παραλαβής των υγρών καυσίμων, να ελέγχουν το απαραβίαστο και τους αριθμούς των σφραγίδων των διαμερισμάτων του βυτιοφόρου, που αντιστοιχεί στην παραγγελία τους ως και την ποσότητα του καυσίμου που περιέχεται στα διαμερίσματα αυτά, διά του μετρικού κανόνα (βέργας) του βυτιοφόρου. </w:t>
      </w:r>
    </w:p>
    <w:p w:rsidR="0035626D" w:rsidRPr="006227C8" w:rsidRDefault="000049D3" w:rsidP="007426B4">
      <w:pPr>
        <w:shd w:val="clear" w:color="auto" w:fill="E1EBF2"/>
        <w:spacing w:after="60" w:line="336" w:lineRule="atLeast"/>
        <w:rPr>
          <w:rFonts w:ascii="Trebuchet MS" w:eastAsia="Times New Roman" w:hAnsi="Trebuchet MS" w:cs="Times New Roman"/>
          <w:color w:val="000000"/>
          <w:sz w:val="20"/>
          <w:szCs w:val="20"/>
          <w:u w:val="single"/>
          <w:lang w:eastAsia="el-GR"/>
        </w:rPr>
      </w:pPr>
      <w:r w:rsidRPr="007426B4">
        <w:rPr>
          <w:rFonts w:ascii="Trebuchet MS" w:eastAsia="Times New Roman" w:hAnsi="Trebuchet MS" w:cs="Times New Roman"/>
          <w:color w:val="000000"/>
          <w:sz w:val="20"/>
          <w:szCs w:val="20"/>
          <w:lang w:eastAsia="el-GR"/>
        </w:rPr>
        <w:t xml:space="preserve"> </w:t>
      </w:r>
      <w:r w:rsidR="007426B4" w:rsidRPr="007426B4">
        <w:rPr>
          <w:rFonts w:ascii="Trebuchet MS" w:eastAsia="Times New Roman" w:hAnsi="Trebuchet MS" w:cs="Times New Roman"/>
          <w:color w:val="000000"/>
          <w:sz w:val="20"/>
          <w:szCs w:val="20"/>
          <w:lang w:eastAsia="el-GR"/>
        </w:rPr>
        <w:t>Παρέμβαση ΕΝΒΕΘ άρθρο 96 παρ.5 Παράδοση υγρών καυσίμων σε σφραγισμένα διαμερίσματα με μπλε χρώμα γραμματοσειράς</w:t>
      </w:r>
      <w:r w:rsidR="007426B4" w:rsidRPr="007426B4">
        <w:rPr>
          <w:rFonts w:ascii="Trebuchet MS" w:eastAsia="Times New Roman" w:hAnsi="Trebuchet MS" w:cs="Times New Roman"/>
          <w:color w:val="000000"/>
          <w:sz w:val="20"/>
          <w:szCs w:val="20"/>
          <w:lang w:eastAsia="el-GR"/>
        </w:rPr>
        <w:br/>
      </w:r>
      <w:r w:rsidRPr="007426B4">
        <w:rPr>
          <w:rFonts w:ascii="Trebuchet MS" w:eastAsia="Times New Roman" w:hAnsi="Trebuchet MS" w:cs="Times New Roman"/>
          <w:color w:val="0000FF"/>
          <w:sz w:val="20"/>
          <w:szCs w:val="20"/>
          <w:lang w:eastAsia="el-GR"/>
        </w:rPr>
        <w:t>Το αξιόπιστο μετρητικό όργανο για την παραλαβή των καυσίμων είναι το Σύστημα Εισροών Εκροών</w:t>
      </w:r>
      <w:r>
        <w:rPr>
          <w:rFonts w:ascii="Trebuchet MS" w:eastAsia="Times New Roman" w:hAnsi="Trebuchet MS" w:cs="Times New Roman"/>
          <w:color w:val="0000FF"/>
          <w:sz w:val="20"/>
          <w:szCs w:val="20"/>
          <w:lang w:eastAsia="el-GR"/>
        </w:rPr>
        <w:t>. Όλα τα βυτιοφόρα πρέπει να προβούν σε διαπιστευμένη ογκομέτρηση εντός 6 μηνών</w:t>
      </w:r>
      <w:r w:rsidR="003818D7">
        <w:rPr>
          <w:rFonts w:ascii="Trebuchet MS" w:eastAsia="Times New Roman" w:hAnsi="Trebuchet MS" w:cs="Times New Roman"/>
          <w:color w:val="0000FF"/>
          <w:sz w:val="20"/>
          <w:szCs w:val="20"/>
          <w:lang w:eastAsia="el-GR"/>
        </w:rPr>
        <w:t>.</w:t>
      </w:r>
      <w:r w:rsidRPr="007426B4">
        <w:rPr>
          <w:rFonts w:ascii="Trebuchet MS" w:eastAsia="Times New Roman" w:hAnsi="Trebuchet MS" w:cs="Times New Roman"/>
          <w:color w:val="000000"/>
          <w:sz w:val="20"/>
          <w:szCs w:val="20"/>
          <w:lang w:eastAsia="el-GR"/>
        </w:rPr>
        <w:br/>
      </w:r>
      <w:r w:rsidR="007426B4" w:rsidRPr="007426B4">
        <w:rPr>
          <w:rFonts w:ascii="Trebuchet MS" w:eastAsia="Times New Roman" w:hAnsi="Trebuchet MS" w:cs="Times New Roman"/>
          <w:color w:val="000000"/>
          <w:sz w:val="20"/>
          <w:szCs w:val="20"/>
          <w:lang w:eastAsia="el-GR"/>
        </w:rPr>
        <w:br/>
      </w:r>
      <w:r w:rsidR="007426B4" w:rsidRPr="007426B4">
        <w:rPr>
          <w:rFonts w:ascii="Trebuchet MS" w:eastAsia="Times New Roman" w:hAnsi="Trebuchet MS" w:cs="Times New Roman"/>
          <w:color w:val="000000"/>
          <w:sz w:val="20"/>
          <w:szCs w:val="20"/>
          <w:u w:val="single"/>
          <w:lang w:eastAsia="el-GR"/>
        </w:rPr>
        <w:t>Ισχύον άρθρο 96 παρ.7 Παράδοση υγρών καυσίμων σε σφραγισμένα διαμερίσματα</w:t>
      </w:r>
      <w:r w:rsidR="006227C8">
        <w:rPr>
          <w:rFonts w:ascii="Trebuchet MS" w:eastAsia="Times New Roman" w:hAnsi="Trebuchet MS" w:cs="Times New Roman"/>
          <w:color w:val="000000"/>
          <w:sz w:val="20"/>
          <w:szCs w:val="20"/>
          <w:lang w:eastAsia="el-GR"/>
        </w:rPr>
        <w:br/>
      </w:r>
      <w:r w:rsidR="007426B4" w:rsidRPr="007426B4">
        <w:rPr>
          <w:rFonts w:ascii="Trebuchet MS" w:eastAsia="Times New Roman" w:hAnsi="Trebuchet MS" w:cs="Times New Roman"/>
          <w:color w:val="000000"/>
          <w:sz w:val="20"/>
          <w:szCs w:val="20"/>
          <w:lang w:eastAsia="el-GR"/>
        </w:rPr>
        <w:t>7. Η παραπάνω αναγωγή θα γίνεται με βάση τη θερμοκρασία φόρτωσης του καυσίμου στα διυλιστήρια ή στις εγκαταστάσεις των εταιρειών εμπορίας πετρελαιοειδών. </w:t>
      </w:r>
    </w:p>
    <w:p w:rsidR="007426B4" w:rsidRDefault="0035626D" w:rsidP="007426B4">
      <w:pPr>
        <w:shd w:val="clear" w:color="auto" w:fill="E1EBF2"/>
        <w:spacing w:after="60" w:line="336" w:lineRule="atLeast"/>
        <w:rPr>
          <w:rFonts w:ascii="Trebuchet MS" w:eastAsia="Times New Roman" w:hAnsi="Trebuchet MS" w:cs="Times New Roman"/>
          <w:color w:val="000000"/>
          <w:sz w:val="20"/>
          <w:szCs w:val="20"/>
          <w:lang w:eastAsia="el-GR"/>
        </w:rPr>
      </w:pPr>
      <w:r w:rsidRPr="007426B4">
        <w:rPr>
          <w:rFonts w:ascii="Trebuchet MS" w:eastAsia="Times New Roman" w:hAnsi="Trebuchet MS" w:cs="Times New Roman"/>
          <w:color w:val="000000"/>
          <w:sz w:val="20"/>
          <w:szCs w:val="20"/>
          <w:lang w:eastAsia="el-GR"/>
        </w:rPr>
        <w:t xml:space="preserve"> </w:t>
      </w:r>
      <w:r w:rsidR="007426B4" w:rsidRPr="007426B4">
        <w:rPr>
          <w:rFonts w:ascii="Trebuchet MS" w:eastAsia="Times New Roman" w:hAnsi="Trebuchet MS" w:cs="Times New Roman"/>
          <w:color w:val="000000"/>
          <w:sz w:val="20"/>
          <w:szCs w:val="20"/>
          <w:lang w:eastAsia="el-GR"/>
        </w:rPr>
        <w:t>Παρέμβαση ΕΝΒΕΘ άρθρο 96 παρ.7 Παράδοση υγρών καυσίμων σε σφραγισμένα διαμερίσματα με μπλε χρώμα γραμματοσειράς</w:t>
      </w:r>
    </w:p>
    <w:p w:rsidR="0035626D" w:rsidRPr="007426B4" w:rsidRDefault="0035626D" w:rsidP="007426B4">
      <w:pPr>
        <w:shd w:val="clear" w:color="auto" w:fill="E1EBF2"/>
        <w:spacing w:after="60" w:line="336" w:lineRule="atLeast"/>
        <w:rPr>
          <w:rFonts w:ascii="Trebuchet MS" w:eastAsia="Times New Roman" w:hAnsi="Trebuchet MS" w:cs="Times New Roman"/>
          <w:color w:val="000000"/>
          <w:sz w:val="20"/>
          <w:szCs w:val="20"/>
          <w:lang w:eastAsia="el-GR"/>
        </w:rPr>
      </w:pPr>
      <w:r w:rsidRPr="007426B4">
        <w:rPr>
          <w:rFonts w:ascii="Trebuchet MS" w:eastAsia="Times New Roman" w:hAnsi="Trebuchet MS" w:cs="Times New Roman"/>
          <w:color w:val="0000FF"/>
          <w:sz w:val="20"/>
          <w:szCs w:val="20"/>
          <w:lang w:eastAsia="el-GR"/>
        </w:rPr>
        <w:t>Πως όμως διασφαλίζεται η θερμοκρασία φόρτωσης;</w:t>
      </w:r>
      <w:r>
        <w:rPr>
          <w:rFonts w:ascii="Trebuchet MS" w:eastAsia="Times New Roman" w:hAnsi="Trebuchet MS" w:cs="Times New Roman"/>
          <w:color w:val="0000FF"/>
          <w:sz w:val="20"/>
          <w:szCs w:val="20"/>
          <w:lang w:eastAsia="el-GR"/>
        </w:rPr>
        <w:t xml:space="preserve"> Για την ακρίβεια της θερμοκρασίας φόρτωσης είναι υπεύθυνη η εταιρία χονδρικής πώλησης στη δε περίπτωση που αυτή δεν είναι σωστή τότε να της επιβάλλεται πρόστιμο 5000 ευρώ . Εδώ κάνουμε το εξής ερώτημα αν γίνονται έλεγχοι για την πραγματική θερμοκρασία φόρτωσης </w:t>
      </w:r>
      <w:r w:rsidR="001755B6">
        <w:rPr>
          <w:rFonts w:ascii="Trebuchet MS" w:eastAsia="Times New Roman" w:hAnsi="Trebuchet MS" w:cs="Times New Roman"/>
          <w:color w:val="0000FF"/>
          <w:sz w:val="20"/>
          <w:szCs w:val="20"/>
          <w:lang w:eastAsia="el-GR"/>
        </w:rPr>
        <w:t>και από ποιες ελεγκτικές αρχές</w:t>
      </w:r>
      <w:r w:rsidRPr="007426B4">
        <w:rPr>
          <w:rFonts w:ascii="Trebuchet MS" w:eastAsia="Times New Roman" w:hAnsi="Trebuchet MS" w:cs="Times New Roman"/>
          <w:color w:val="000000"/>
          <w:sz w:val="20"/>
          <w:szCs w:val="20"/>
          <w:lang w:eastAsia="el-GR"/>
        </w:rPr>
        <w:br/>
      </w:r>
    </w:p>
    <w:p w:rsidR="00E468DB" w:rsidRDefault="00E468DB" w:rsidP="007426B4">
      <w:pPr>
        <w:pBdr>
          <w:top w:val="single" w:sz="6" w:space="1" w:color="auto"/>
        </w:pBdr>
        <w:spacing w:after="0" w:line="240" w:lineRule="auto"/>
        <w:jc w:val="center"/>
        <w:rPr>
          <w:rFonts w:ascii="Arial" w:eastAsia="Times New Roman" w:hAnsi="Arial" w:cs="Arial"/>
          <w:sz w:val="16"/>
          <w:szCs w:val="16"/>
          <w:lang w:eastAsia="el-GR"/>
        </w:rPr>
      </w:pPr>
    </w:p>
    <w:p w:rsidR="00BF6B3F" w:rsidRPr="0051488A" w:rsidRDefault="00BF6B3F" w:rsidP="00BF6B3F">
      <w:pPr>
        <w:shd w:val="clear" w:color="auto" w:fill="FFFFFF"/>
        <w:spacing w:before="192" w:after="48" w:line="240" w:lineRule="auto"/>
        <w:outlineLvl w:val="1"/>
        <w:rPr>
          <w:rFonts w:ascii="Trebuchet MS" w:eastAsia="Times New Roman" w:hAnsi="Trebuchet MS" w:cs="Times New Roman"/>
          <w:color w:val="28313F"/>
          <w:sz w:val="48"/>
          <w:szCs w:val="48"/>
          <w:lang w:eastAsia="el-GR"/>
        </w:rPr>
      </w:pPr>
      <w:hyperlink r:id="rId11" w:history="1">
        <w:r w:rsidRPr="0051488A">
          <w:rPr>
            <w:rFonts w:ascii="Trebuchet MS" w:eastAsia="Times New Roman" w:hAnsi="Trebuchet MS" w:cs="Times New Roman"/>
            <w:color w:val="105289"/>
            <w:sz w:val="48"/>
            <w:szCs w:val="48"/>
            <w:u w:val="single"/>
            <w:lang w:eastAsia="el-GR"/>
          </w:rPr>
          <w:t>Άρθρο 100 Σχηματισμός δειγμάτων από δεξαμενές υγρών καυσίμων στις εγκαταστάσεις εταιρειών ή διυλιστηρίων</w:t>
        </w:r>
      </w:hyperlink>
    </w:p>
    <w:p w:rsidR="00BF6B3F" w:rsidRPr="0051488A" w:rsidRDefault="00BF6B3F" w:rsidP="00BF6B3F">
      <w:pPr>
        <w:pBdr>
          <w:bottom w:val="single" w:sz="6" w:space="1" w:color="auto"/>
        </w:pBdr>
        <w:spacing w:after="0" w:line="240" w:lineRule="auto"/>
        <w:jc w:val="center"/>
        <w:rPr>
          <w:rFonts w:ascii="Arial" w:eastAsia="Times New Roman" w:hAnsi="Arial" w:cs="Arial"/>
          <w:vanish/>
          <w:sz w:val="16"/>
          <w:szCs w:val="16"/>
          <w:lang w:eastAsia="el-GR"/>
        </w:rPr>
      </w:pPr>
      <w:r w:rsidRPr="0051488A">
        <w:rPr>
          <w:rFonts w:ascii="Arial" w:eastAsia="Times New Roman" w:hAnsi="Arial" w:cs="Arial"/>
          <w:vanish/>
          <w:sz w:val="16"/>
          <w:szCs w:val="16"/>
          <w:lang w:eastAsia="el-GR"/>
        </w:rPr>
        <w:t>Αρχή φόρμας</w:t>
      </w:r>
    </w:p>
    <w:p w:rsidR="00BF6B3F" w:rsidRPr="0051488A" w:rsidRDefault="00BF6B3F" w:rsidP="00BF6B3F">
      <w:pPr>
        <w:shd w:val="clear" w:color="auto" w:fill="E1EBF2"/>
        <w:spacing w:before="100" w:beforeAutospacing="1" w:after="100" w:afterAutospacing="1" w:line="281" w:lineRule="atLeast"/>
        <w:outlineLvl w:val="2"/>
        <w:rPr>
          <w:rFonts w:ascii="Trebuchet MS" w:eastAsia="Times New Roman" w:hAnsi="Trebuchet MS" w:cs="Times New Roman"/>
          <w:b/>
          <w:bCs/>
          <w:color w:val="115098"/>
          <w:sz w:val="23"/>
          <w:szCs w:val="23"/>
          <w:lang w:eastAsia="el-GR"/>
        </w:rPr>
      </w:pPr>
      <w:r w:rsidRPr="0051488A">
        <w:rPr>
          <w:rFonts w:ascii="Trebuchet MS" w:eastAsia="Times New Roman" w:hAnsi="Trebuchet MS" w:cs="Times New Roman"/>
          <w:b/>
          <w:bCs/>
          <w:color w:val="115098"/>
          <w:sz w:val="23"/>
          <w:szCs w:val="23"/>
          <w:lang w:eastAsia="el-GR"/>
        </w:rPr>
        <w:t xml:space="preserve">Προεπισκόπηση: </w:t>
      </w:r>
      <w:proofErr w:type="spellStart"/>
      <w:r w:rsidRPr="0051488A">
        <w:rPr>
          <w:rFonts w:ascii="Trebuchet MS" w:eastAsia="Times New Roman" w:hAnsi="Trebuchet MS" w:cs="Times New Roman"/>
          <w:b/>
          <w:bCs/>
          <w:color w:val="115098"/>
          <w:sz w:val="23"/>
          <w:szCs w:val="23"/>
          <w:lang w:eastAsia="el-GR"/>
        </w:rPr>
        <w:t>Re</w:t>
      </w:r>
      <w:proofErr w:type="spellEnd"/>
      <w:r w:rsidRPr="0051488A">
        <w:rPr>
          <w:rFonts w:ascii="Trebuchet MS" w:eastAsia="Times New Roman" w:hAnsi="Trebuchet MS" w:cs="Times New Roman"/>
          <w:b/>
          <w:bCs/>
          <w:color w:val="115098"/>
          <w:sz w:val="23"/>
          <w:szCs w:val="23"/>
          <w:lang w:eastAsia="el-GR"/>
        </w:rPr>
        <w:t>: Άρθρο 100 Σχηματισμός δειγμάτων από δεξαμενές υγρών καυσίμων στις εγκαταστάσεις εταιρειών ή διυλιστηρίων</w:t>
      </w:r>
    </w:p>
    <w:p w:rsidR="00BF6B3F" w:rsidRDefault="00BF6B3F" w:rsidP="00BF6B3F">
      <w:pPr>
        <w:shd w:val="clear" w:color="auto" w:fill="E1EBF2"/>
        <w:spacing w:after="60" w:line="336" w:lineRule="atLeast"/>
        <w:rPr>
          <w:rFonts w:ascii="Trebuchet MS" w:eastAsia="Times New Roman" w:hAnsi="Trebuchet MS" w:cs="Times New Roman"/>
          <w:color w:val="000000"/>
          <w:sz w:val="20"/>
          <w:szCs w:val="20"/>
          <w:lang w:eastAsia="el-GR"/>
        </w:rPr>
      </w:pPr>
      <w:r w:rsidRPr="0051488A">
        <w:rPr>
          <w:rFonts w:ascii="Trebuchet MS" w:eastAsia="Times New Roman" w:hAnsi="Trebuchet MS" w:cs="Times New Roman"/>
          <w:color w:val="000000"/>
          <w:sz w:val="20"/>
          <w:szCs w:val="20"/>
          <w:lang w:eastAsia="el-GR"/>
        </w:rPr>
        <w:t>Ισχύον άρθρο 100 παρ. 6 Σχηματισμός δειγμάτων από δεξαμενές υγρών καυσίμων στις εγκαταστάσεις εταιρειών ή διυλιστηρίων</w:t>
      </w:r>
      <w:r w:rsidRPr="0051488A">
        <w:rPr>
          <w:rFonts w:ascii="Trebuchet MS" w:eastAsia="Times New Roman" w:hAnsi="Trebuchet MS" w:cs="Times New Roman"/>
          <w:color w:val="000000"/>
          <w:sz w:val="20"/>
          <w:szCs w:val="20"/>
          <w:lang w:eastAsia="el-GR"/>
        </w:rPr>
        <w:br/>
      </w:r>
      <w:r w:rsidRPr="0051488A">
        <w:rPr>
          <w:rFonts w:ascii="Trebuchet MS" w:eastAsia="Times New Roman" w:hAnsi="Trebuchet MS" w:cs="Times New Roman"/>
          <w:color w:val="000000"/>
          <w:sz w:val="20"/>
          <w:szCs w:val="20"/>
          <w:lang w:eastAsia="el-GR"/>
        </w:rPr>
        <w:br/>
        <w:t xml:space="preserve">6. Εφόσον δείγμα καυσίμου βρεθεί μη κανονικό, η εταιρεία εμπορίας μπορεί να προσκομίσει το δείγμα αυτό προς συνεξέταση με το κατά έφεση δείγμα σε συνδυασμό με το δείγμα του βυτιοφόρου. Εάν το δείγμα προέρχεται από φορτίο που λήφθηκε με απευθείας φόρτωση από τα διυλιστήρια, ενημερώνονται αμελλητί από την εταιρεία τα διυλιστήρια  </w:t>
      </w:r>
      <w:r w:rsidRPr="0051488A">
        <w:rPr>
          <w:rFonts w:ascii="Trebuchet MS" w:eastAsia="Times New Roman" w:hAnsi="Trebuchet MS" w:cs="Times New Roman"/>
          <w:color w:val="000000"/>
          <w:sz w:val="20"/>
          <w:szCs w:val="20"/>
          <w:lang w:eastAsia="el-GR"/>
        </w:rPr>
        <w:br/>
      </w:r>
      <w:r w:rsidRPr="0051488A">
        <w:rPr>
          <w:rFonts w:ascii="Trebuchet MS" w:eastAsia="Times New Roman" w:hAnsi="Trebuchet MS" w:cs="Times New Roman"/>
          <w:color w:val="000000"/>
          <w:sz w:val="20"/>
          <w:szCs w:val="20"/>
          <w:lang w:eastAsia="el-GR"/>
        </w:rPr>
        <w:br/>
        <w:t>Παρέμβαση ΕΝΒΕΘ άρθρο 100 παρ. 6 Σχηματισμός δειγμάτων από δεξαμενές υγρών καυσίμων στις εγκαταστάσεις εταιρειών ή διυλιστηρίων με μπλε χρώμα γραμματοσειράς</w:t>
      </w:r>
    </w:p>
    <w:p w:rsidR="00BF6B3F" w:rsidRPr="0051488A" w:rsidRDefault="00BF6B3F" w:rsidP="00BF6B3F">
      <w:pPr>
        <w:shd w:val="clear" w:color="auto" w:fill="E1EBF2"/>
        <w:spacing w:after="60" w:line="336" w:lineRule="atLeast"/>
        <w:rPr>
          <w:rFonts w:ascii="Trebuchet MS" w:eastAsia="Times New Roman" w:hAnsi="Trebuchet MS" w:cs="Times New Roman"/>
          <w:color w:val="000000"/>
          <w:sz w:val="20"/>
          <w:szCs w:val="20"/>
          <w:lang w:eastAsia="el-GR"/>
        </w:rPr>
      </w:pPr>
      <w:r w:rsidRPr="0051488A">
        <w:rPr>
          <w:rFonts w:ascii="Trebuchet MS" w:eastAsia="Times New Roman" w:hAnsi="Trebuchet MS" w:cs="Times New Roman"/>
          <w:color w:val="0000FF"/>
          <w:sz w:val="20"/>
          <w:szCs w:val="20"/>
          <w:lang w:eastAsia="el-GR"/>
        </w:rPr>
        <w:t>οπότε δεν επιβάλλονται τυχόν κυρώσεις</w:t>
      </w:r>
      <w:r>
        <w:rPr>
          <w:rFonts w:ascii="Trebuchet MS" w:eastAsia="Times New Roman" w:hAnsi="Trebuchet MS" w:cs="Times New Roman"/>
          <w:color w:val="0000FF"/>
          <w:sz w:val="20"/>
          <w:szCs w:val="20"/>
          <w:lang w:eastAsia="el-GR"/>
        </w:rPr>
        <w:t xml:space="preserve"> στα πρατήρια</w:t>
      </w:r>
    </w:p>
    <w:p w:rsidR="00BF6B3F" w:rsidRPr="0051488A" w:rsidRDefault="00BF6B3F" w:rsidP="00BF6B3F">
      <w:pPr>
        <w:pBdr>
          <w:top w:val="single" w:sz="6" w:space="1" w:color="auto"/>
        </w:pBdr>
        <w:spacing w:after="0" w:line="240" w:lineRule="auto"/>
        <w:jc w:val="center"/>
        <w:rPr>
          <w:rFonts w:ascii="Arial" w:eastAsia="Times New Roman" w:hAnsi="Arial" w:cs="Arial"/>
          <w:vanish/>
          <w:sz w:val="16"/>
          <w:szCs w:val="16"/>
          <w:lang w:eastAsia="el-GR"/>
        </w:rPr>
      </w:pPr>
      <w:r w:rsidRPr="0051488A">
        <w:rPr>
          <w:rFonts w:ascii="Arial" w:eastAsia="Times New Roman" w:hAnsi="Arial" w:cs="Arial"/>
          <w:vanish/>
          <w:sz w:val="16"/>
          <w:szCs w:val="16"/>
          <w:lang w:eastAsia="el-GR"/>
        </w:rPr>
        <w:t>Τέλος φόρμας</w:t>
      </w:r>
    </w:p>
    <w:p w:rsidR="00BF6B3F" w:rsidRPr="00E603B5" w:rsidRDefault="00BF6B3F" w:rsidP="00BF6B3F">
      <w:pPr>
        <w:pBdr>
          <w:top w:val="single" w:sz="6" w:space="1" w:color="auto"/>
        </w:pBdr>
        <w:spacing w:after="0" w:line="240" w:lineRule="auto"/>
        <w:jc w:val="center"/>
        <w:rPr>
          <w:rFonts w:ascii="Arial" w:eastAsia="Times New Roman" w:hAnsi="Arial" w:cs="Arial"/>
          <w:vanish/>
          <w:sz w:val="16"/>
          <w:szCs w:val="16"/>
          <w:lang w:eastAsia="el-GR"/>
        </w:rPr>
      </w:pPr>
      <w:r w:rsidRPr="00E603B5">
        <w:rPr>
          <w:rFonts w:ascii="Arial" w:eastAsia="Times New Roman" w:hAnsi="Arial" w:cs="Arial"/>
          <w:vanish/>
          <w:sz w:val="16"/>
          <w:szCs w:val="16"/>
          <w:lang w:eastAsia="el-GR"/>
        </w:rPr>
        <w:t>Τέλος φόρμας</w:t>
      </w:r>
    </w:p>
    <w:p w:rsidR="00BF6B3F" w:rsidRPr="00E468DB" w:rsidRDefault="00BF6B3F" w:rsidP="00BF6B3F">
      <w:pPr>
        <w:pBdr>
          <w:top w:val="single" w:sz="6" w:space="1" w:color="auto"/>
        </w:pBdr>
        <w:spacing w:after="0" w:line="240" w:lineRule="auto"/>
        <w:jc w:val="center"/>
        <w:rPr>
          <w:rFonts w:ascii="Arial" w:eastAsia="Times New Roman" w:hAnsi="Arial" w:cs="Arial"/>
          <w:vanish/>
          <w:sz w:val="16"/>
          <w:szCs w:val="16"/>
          <w:lang w:eastAsia="el-GR"/>
        </w:rPr>
      </w:pPr>
      <w:r w:rsidRPr="00E468DB">
        <w:rPr>
          <w:rFonts w:ascii="Arial" w:eastAsia="Times New Roman" w:hAnsi="Arial" w:cs="Arial"/>
          <w:vanish/>
          <w:sz w:val="16"/>
          <w:szCs w:val="16"/>
          <w:lang w:eastAsia="el-GR"/>
        </w:rPr>
        <w:t>Τέλος φόρμας</w:t>
      </w:r>
    </w:p>
    <w:p w:rsidR="00BF6B3F" w:rsidRPr="007426B4" w:rsidRDefault="00BF6B3F" w:rsidP="00BF6B3F">
      <w:pPr>
        <w:pBdr>
          <w:top w:val="single" w:sz="6" w:space="1" w:color="auto"/>
        </w:pBdr>
        <w:spacing w:after="0" w:line="240" w:lineRule="auto"/>
        <w:jc w:val="center"/>
        <w:rPr>
          <w:rFonts w:ascii="Arial" w:eastAsia="Times New Roman" w:hAnsi="Arial" w:cs="Arial"/>
          <w:vanish/>
          <w:sz w:val="16"/>
          <w:szCs w:val="16"/>
          <w:lang w:eastAsia="el-GR"/>
        </w:rPr>
      </w:pPr>
      <w:r w:rsidRPr="007426B4">
        <w:rPr>
          <w:rFonts w:ascii="Arial" w:eastAsia="Times New Roman" w:hAnsi="Arial" w:cs="Arial"/>
          <w:vanish/>
          <w:sz w:val="16"/>
          <w:szCs w:val="16"/>
          <w:lang w:eastAsia="el-GR"/>
        </w:rPr>
        <w:t>Τέλος φόρμας</w:t>
      </w:r>
    </w:p>
    <w:p w:rsidR="00BF6B3F" w:rsidRPr="002D2B04" w:rsidRDefault="00BF6B3F" w:rsidP="00BF6B3F">
      <w:pPr>
        <w:pBdr>
          <w:top w:val="single" w:sz="6" w:space="1" w:color="auto"/>
        </w:pBdr>
        <w:spacing w:after="0" w:line="240" w:lineRule="auto"/>
        <w:jc w:val="center"/>
        <w:rPr>
          <w:rFonts w:ascii="Arial" w:eastAsia="Times New Roman" w:hAnsi="Arial" w:cs="Arial"/>
          <w:vanish/>
          <w:sz w:val="16"/>
          <w:szCs w:val="16"/>
          <w:lang w:eastAsia="el-GR"/>
        </w:rPr>
      </w:pPr>
      <w:r>
        <w:rPr>
          <w:rFonts w:ascii="Arial" w:eastAsia="Times New Roman" w:hAnsi="Arial" w:cs="Arial"/>
          <w:noProof/>
          <w:vanish/>
          <w:sz w:val="16"/>
          <w:szCs w:val="16"/>
          <w:lang w:eastAsia="el-GR"/>
        </w:rPr>
        <w:drawing>
          <wp:inline distT="0" distB="0" distL="0" distR="0" wp14:anchorId="791C82B9" wp14:editId="55CFF2F5">
            <wp:extent cx="6661150" cy="5079365"/>
            <wp:effectExtent l="0" t="0" r="6350" b="698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61150" cy="5079365"/>
                    </a:xfrm>
                    <a:prstGeom prst="rect">
                      <a:avLst/>
                    </a:prstGeom>
                  </pic:spPr>
                </pic:pic>
              </a:graphicData>
            </a:graphic>
          </wp:inline>
        </w:drawing>
      </w:r>
      <w:r>
        <w:rPr>
          <w:rFonts w:ascii="Arial" w:eastAsia="Times New Roman" w:hAnsi="Arial" w:cs="Arial"/>
          <w:noProof/>
          <w:vanish/>
          <w:sz w:val="16"/>
          <w:szCs w:val="16"/>
          <w:lang w:eastAsia="el-GR"/>
        </w:rPr>
        <w:drawing>
          <wp:inline distT="0" distB="0" distL="0" distR="0" wp14:anchorId="25A895AB" wp14:editId="4F8293D7">
            <wp:extent cx="6661150" cy="5079365"/>
            <wp:effectExtent l="0" t="0" r="6350" b="698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61150" cy="5079365"/>
                    </a:xfrm>
                    <a:prstGeom prst="rect">
                      <a:avLst/>
                    </a:prstGeom>
                  </pic:spPr>
                </pic:pic>
              </a:graphicData>
            </a:graphic>
          </wp:inline>
        </w:drawing>
      </w:r>
      <w:r w:rsidRPr="002D2B04">
        <w:rPr>
          <w:rFonts w:ascii="Arial" w:eastAsia="Times New Roman" w:hAnsi="Arial" w:cs="Arial"/>
          <w:vanish/>
          <w:sz w:val="16"/>
          <w:szCs w:val="16"/>
          <w:lang w:eastAsia="el-GR"/>
        </w:rPr>
        <w:t>Τέλος φόρμας</w:t>
      </w:r>
    </w:p>
    <w:p w:rsidR="00BF6B3F" w:rsidRDefault="00BF6B3F" w:rsidP="00BF6B3F"/>
    <w:p w:rsidR="00E468DB" w:rsidRDefault="00E468DB" w:rsidP="00BF6B3F">
      <w:pPr>
        <w:pBdr>
          <w:top w:val="single" w:sz="6" w:space="1" w:color="auto"/>
        </w:pBdr>
        <w:spacing w:after="0" w:line="240" w:lineRule="auto"/>
        <w:jc w:val="both"/>
        <w:rPr>
          <w:rFonts w:ascii="Arial" w:eastAsia="Times New Roman" w:hAnsi="Arial" w:cs="Arial"/>
          <w:sz w:val="16"/>
          <w:szCs w:val="16"/>
          <w:lang w:eastAsia="el-GR"/>
        </w:rPr>
      </w:pPr>
    </w:p>
    <w:p w:rsidR="00BF6B3F" w:rsidRDefault="00BF6B3F" w:rsidP="00BF6B3F">
      <w:pPr>
        <w:pBdr>
          <w:top w:val="single" w:sz="6" w:space="1" w:color="auto"/>
        </w:pBdr>
        <w:spacing w:after="0" w:line="240" w:lineRule="auto"/>
        <w:jc w:val="both"/>
        <w:rPr>
          <w:rFonts w:ascii="Arial" w:eastAsia="Times New Roman" w:hAnsi="Arial" w:cs="Arial"/>
          <w:sz w:val="16"/>
          <w:szCs w:val="16"/>
          <w:lang w:eastAsia="el-GR"/>
        </w:rPr>
      </w:pPr>
    </w:p>
    <w:p w:rsidR="00BF6B3F" w:rsidRPr="00BF6B3F" w:rsidRDefault="00BF6B3F" w:rsidP="00BF6B3F">
      <w:pPr>
        <w:shd w:val="clear" w:color="auto" w:fill="FFFFFF"/>
        <w:spacing w:before="192" w:after="48" w:line="240" w:lineRule="auto"/>
        <w:outlineLvl w:val="1"/>
        <w:rPr>
          <w:rFonts w:ascii="Trebuchet MS" w:eastAsia="Times New Roman" w:hAnsi="Trebuchet MS" w:cs="Times New Roman"/>
          <w:color w:val="28313F"/>
          <w:sz w:val="48"/>
          <w:szCs w:val="48"/>
          <w:lang w:eastAsia="el-GR"/>
        </w:rPr>
      </w:pPr>
      <w:hyperlink r:id="rId13" w:history="1">
        <w:r w:rsidRPr="00BF6B3F">
          <w:rPr>
            <w:rFonts w:ascii="Trebuchet MS" w:eastAsia="Times New Roman" w:hAnsi="Trebuchet MS" w:cs="Times New Roman"/>
            <w:color w:val="105289"/>
            <w:sz w:val="48"/>
            <w:szCs w:val="48"/>
            <w:u w:val="single"/>
            <w:lang w:eastAsia="el-GR"/>
          </w:rPr>
          <w:t>Άρθρο 101 Διαδικασία σχηματισμού δειγμάτων κατά τη διακίνηση υγρών καυσίμων</w:t>
        </w:r>
      </w:hyperlink>
    </w:p>
    <w:p w:rsidR="00BF6B3F" w:rsidRPr="00BF6B3F" w:rsidRDefault="00BF6B3F" w:rsidP="00BF6B3F">
      <w:pPr>
        <w:pBdr>
          <w:bottom w:val="single" w:sz="6" w:space="1" w:color="auto"/>
        </w:pBdr>
        <w:spacing w:after="0" w:line="240" w:lineRule="auto"/>
        <w:jc w:val="center"/>
        <w:rPr>
          <w:rFonts w:ascii="Arial" w:eastAsia="Times New Roman" w:hAnsi="Arial" w:cs="Arial"/>
          <w:vanish/>
          <w:sz w:val="16"/>
          <w:szCs w:val="16"/>
          <w:lang w:eastAsia="el-GR"/>
        </w:rPr>
      </w:pPr>
      <w:r w:rsidRPr="00BF6B3F">
        <w:rPr>
          <w:rFonts w:ascii="Arial" w:eastAsia="Times New Roman" w:hAnsi="Arial" w:cs="Arial"/>
          <w:vanish/>
          <w:sz w:val="16"/>
          <w:szCs w:val="16"/>
          <w:lang w:eastAsia="el-GR"/>
        </w:rPr>
        <w:t>Αρχή φόρμας</w:t>
      </w:r>
    </w:p>
    <w:p w:rsidR="00BF6B3F" w:rsidRPr="00BF6B3F" w:rsidRDefault="00BF6B3F" w:rsidP="00BF6B3F">
      <w:pPr>
        <w:shd w:val="clear" w:color="auto" w:fill="E1EBF2"/>
        <w:spacing w:before="100" w:beforeAutospacing="1" w:after="100" w:afterAutospacing="1" w:line="281" w:lineRule="atLeast"/>
        <w:outlineLvl w:val="2"/>
        <w:rPr>
          <w:rFonts w:ascii="Trebuchet MS" w:eastAsia="Times New Roman" w:hAnsi="Trebuchet MS" w:cs="Times New Roman"/>
          <w:b/>
          <w:bCs/>
          <w:color w:val="115098"/>
          <w:sz w:val="23"/>
          <w:szCs w:val="23"/>
          <w:lang w:eastAsia="el-GR"/>
        </w:rPr>
      </w:pPr>
      <w:r w:rsidRPr="00BF6B3F">
        <w:rPr>
          <w:rFonts w:ascii="Trebuchet MS" w:eastAsia="Times New Roman" w:hAnsi="Trebuchet MS" w:cs="Times New Roman"/>
          <w:b/>
          <w:bCs/>
          <w:color w:val="115098"/>
          <w:sz w:val="23"/>
          <w:szCs w:val="23"/>
          <w:lang w:eastAsia="el-GR"/>
        </w:rPr>
        <w:t xml:space="preserve">Προεπισκόπηση: </w:t>
      </w:r>
      <w:proofErr w:type="spellStart"/>
      <w:r w:rsidRPr="00BF6B3F">
        <w:rPr>
          <w:rFonts w:ascii="Trebuchet MS" w:eastAsia="Times New Roman" w:hAnsi="Trebuchet MS" w:cs="Times New Roman"/>
          <w:b/>
          <w:bCs/>
          <w:color w:val="115098"/>
          <w:sz w:val="23"/>
          <w:szCs w:val="23"/>
          <w:lang w:eastAsia="el-GR"/>
        </w:rPr>
        <w:t>Re</w:t>
      </w:r>
      <w:proofErr w:type="spellEnd"/>
      <w:r w:rsidRPr="00BF6B3F">
        <w:rPr>
          <w:rFonts w:ascii="Trebuchet MS" w:eastAsia="Times New Roman" w:hAnsi="Trebuchet MS" w:cs="Times New Roman"/>
          <w:b/>
          <w:bCs/>
          <w:color w:val="115098"/>
          <w:sz w:val="23"/>
          <w:szCs w:val="23"/>
          <w:lang w:eastAsia="el-GR"/>
        </w:rPr>
        <w:t>: Άρθρο 101 Διαδικασία σχηματισμού δειγμάτων κατά τη διακίνηση υγρών καυσίμων</w:t>
      </w:r>
    </w:p>
    <w:p w:rsidR="00BF6B3F" w:rsidRPr="00BF6B3F" w:rsidRDefault="00BF6B3F" w:rsidP="00BF6B3F">
      <w:pPr>
        <w:shd w:val="clear" w:color="auto" w:fill="E1EBF2"/>
        <w:spacing w:after="60" w:line="336" w:lineRule="atLeast"/>
        <w:rPr>
          <w:rFonts w:ascii="Trebuchet MS" w:eastAsia="Times New Roman" w:hAnsi="Trebuchet MS" w:cs="Times New Roman"/>
          <w:color w:val="000000"/>
          <w:sz w:val="20"/>
          <w:szCs w:val="20"/>
          <w:lang w:eastAsia="el-GR"/>
        </w:rPr>
      </w:pPr>
      <w:r w:rsidRPr="00BF6B3F">
        <w:rPr>
          <w:rFonts w:ascii="Trebuchet MS" w:eastAsia="Times New Roman" w:hAnsi="Trebuchet MS" w:cs="Times New Roman"/>
          <w:color w:val="000000"/>
          <w:sz w:val="20"/>
          <w:szCs w:val="20"/>
          <w:u w:val="single"/>
          <w:lang w:eastAsia="el-GR"/>
        </w:rPr>
        <w:t>Ισχύον Άρθρο 101 Διαδικασία σχηματισμού δειγμάτων κατά τη διακίνηση υγρών καυσίμων</w:t>
      </w:r>
      <w:r w:rsidRPr="00BF6B3F">
        <w:rPr>
          <w:rFonts w:ascii="Trebuchet MS" w:eastAsia="Times New Roman" w:hAnsi="Trebuchet MS" w:cs="Times New Roman"/>
          <w:color w:val="000000"/>
          <w:sz w:val="20"/>
          <w:szCs w:val="20"/>
          <w:u w:val="single"/>
          <w:lang w:eastAsia="el-GR"/>
        </w:rPr>
        <w:br/>
      </w:r>
      <w:r w:rsidRPr="00BF6B3F">
        <w:rPr>
          <w:rFonts w:ascii="Trebuchet MS" w:eastAsia="Times New Roman" w:hAnsi="Trebuchet MS" w:cs="Times New Roman"/>
          <w:color w:val="000000"/>
          <w:sz w:val="20"/>
          <w:szCs w:val="20"/>
          <w:lang w:eastAsia="el-GR"/>
        </w:rPr>
        <w:br/>
        <w:t>1. Κατά τη διακίνηση υγρών καυσίμων, με βάση τα αναφερόμενα στο άρθρο 99, λαμβάνεται δείγμα εις διπλούν από την ποσότητα που παραδίδεται κάθε φορά και τοποθετείται σε δοχείο ανάλογης χωρητικότητας (από λευκοσίδηρο ή από άλλο υλικό κατάλληλο για τη συγκεκριμένη χρήση σύμφωνα με τα ισχύοντα εναρμονισμένα πρότυπα), σφραγίζεται με σφραγίδες των ενδιαφερομένων μερών κατά τρόπο που να διασφαλίζεται απόλυτα το περιεχόμενό του και φυλάσσεται από τους συναλλασσόμενους μέχρι να εξαντληθεί η ποσότητα καυσίμου από το οποίο έχει ληφθεί.</w:t>
      </w:r>
      <w:r w:rsidRPr="00BF6B3F">
        <w:rPr>
          <w:rFonts w:ascii="Trebuchet MS" w:eastAsia="Times New Roman" w:hAnsi="Trebuchet MS" w:cs="Times New Roman"/>
          <w:color w:val="000000"/>
          <w:sz w:val="20"/>
          <w:szCs w:val="20"/>
          <w:lang w:eastAsia="el-GR"/>
        </w:rPr>
        <w:br/>
      </w:r>
      <w:r w:rsidRPr="00BF6B3F">
        <w:rPr>
          <w:rFonts w:ascii="Trebuchet MS" w:eastAsia="Times New Roman" w:hAnsi="Trebuchet MS" w:cs="Times New Roman"/>
          <w:color w:val="000000"/>
          <w:sz w:val="20"/>
          <w:szCs w:val="20"/>
          <w:lang w:eastAsia="el-GR"/>
        </w:rPr>
        <w:br/>
        <w:t>2. Το σχηματιζόμενο δείγμα πρέπει να έχει τις παρακάτω ενδείξεις :</w:t>
      </w:r>
      <w:r w:rsidRPr="00BF6B3F">
        <w:rPr>
          <w:rFonts w:ascii="Trebuchet MS" w:eastAsia="Times New Roman" w:hAnsi="Trebuchet MS" w:cs="Times New Roman"/>
          <w:color w:val="000000"/>
          <w:sz w:val="20"/>
          <w:szCs w:val="20"/>
          <w:lang w:eastAsia="el-GR"/>
        </w:rPr>
        <w:br/>
      </w:r>
      <w:r w:rsidRPr="00BF6B3F">
        <w:rPr>
          <w:rFonts w:ascii="Trebuchet MS" w:eastAsia="Times New Roman" w:hAnsi="Trebuchet MS" w:cs="Times New Roman"/>
          <w:color w:val="000000"/>
          <w:sz w:val="20"/>
          <w:szCs w:val="20"/>
          <w:lang w:eastAsia="el-GR"/>
        </w:rPr>
        <w:br/>
        <w:t>Α. Τα στοιχεία των συναλλασσομένων</w:t>
      </w:r>
      <w:r w:rsidRPr="00BF6B3F">
        <w:rPr>
          <w:rFonts w:ascii="Trebuchet MS" w:eastAsia="Times New Roman" w:hAnsi="Trebuchet MS" w:cs="Times New Roman"/>
          <w:color w:val="000000"/>
          <w:sz w:val="20"/>
          <w:szCs w:val="20"/>
          <w:lang w:eastAsia="el-GR"/>
        </w:rPr>
        <w:br/>
      </w:r>
      <w:r w:rsidRPr="00BF6B3F">
        <w:rPr>
          <w:rFonts w:ascii="Trebuchet MS" w:eastAsia="Times New Roman" w:hAnsi="Trebuchet MS" w:cs="Times New Roman"/>
          <w:color w:val="000000"/>
          <w:sz w:val="20"/>
          <w:szCs w:val="20"/>
          <w:lang w:eastAsia="el-GR"/>
        </w:rPr>
        <w:br/>
        <w:t>Β. Το είδος καυσίμου</w:t>
      </w:r>
      <w:r w:rsidRPr="00BF6B3F">
        <w:rPr>
          <w:rFonts w:ascii="Trebuchet MS" w:eastAsia="Times New Roman" w:hAnsi="Trebuchet MS" w:cs="Times New Roman"/>
          <w:color w:val="000000"/>
          <w:sz w:val="20"/>
          <w:szCs w:val="20"/>
          <w:lang w:eastAsia="el-GR"/>
        </w:rPr>
        <w:br/>
      </w:r>
      <w:r w:rsidRPr="00BF6B3F">
        <w:rPr>
          <w:rFonts w:ascii="Trebuchet MS" w:eastAsia="Times New Roman" w:hAnsi="Trebuchet MS" w:cs="Times New Roman"/>
          <w:color w:val="000000"/>
          <w:sz w:val="20"/>
          <w:szCs w:val="20"/>
          <w:lang w:eastAsia="el-GR"/>
        </w:rPr>
        <w:br/>
        <w:t>Γ. Την ποσότητα του καυσίμου</w:t>
      </w:r>
      <w:r w:rsidRPr="00BF6B3F">
        <w:rPr>
          <w:rFonts w:ascii="Trebuchet MS" w:eastAsia="Times New Roman" w:hAnsi="Trebuchet MS" w:cs="Times New Roman"/>
          <w:color w:val="000000"/>
          <w:sz w:val="20"/>
          <w:szCs w:val="20"/>
          <w:lang w:eastAsia="el-GR"/>
        </w:rPr>
        <w:br/>
      </w:r>
      <w:r w:rsidRPr="00BF6B3F">
        <w:rPr>
          <w:rFonts w:ascii="Trebuchet MS" w:eastAsia="Times New Roman" w:hAnsi="Trebuchet MS" w:cs="Times New Roman"/>
          <w:color w:val="000000"/>
          <w:sz w:val="20"/>
          <w:szCs w:val="20"/>
          <w:lang w:eastAsia="el-GR"/>
        </w:rPr>
        <w:br/>
      </w:r>
      <w:r w:rsidRPr="00BF6B3F">
        <w:rPr>
          <w:rFonts w:ascii="Trebuchet MS" w:eastAsia="Times New Roman" w:hAnsi="Trebuchet MS" w:cs="Times New Roman"/>
          <w:color w:val="000000"/>
          <w:sz w:val="20"/>
          <w:szCs w:val="20"/>
          <w:lang w:eastAsia="el-GR"/>
        </w:rPr>
        <w:lastRenderedPageBreak/>
        <w:t>Δ. Τον αριθμό του τιμολογίου πώλησης του καυσίμου εφόσον έχει εκδοθεί τέτοιο, διαφορετικά τον αριθμό του δελτίου αποστολής του καυσίμου</w:t>
      </w:r>
      <w:r w:rsidRPr="00BF6B3F">
        <w:rPr>
          <w:rFonts w:ascii="Trebuchet MS" w:eastAsia="Times New Roman" w:hAnsi="Trebuchet MS" w:cs="Times New Roman"/>
          <w:color w:val="000000"/>
          <w:sz w:val="20"/>
          <w:szCs w:val="20"/>
          <w:lang w:eastAsia="el-GR"/>
        </w:rPr>
        <w:br/>
      </w:r>
      <w:r w:rsidRPr="00BF6B3F">
        <w:rPr>
          <w:rFonts w:ascii="Trebuchet MS" w:eastAsia="Times New Roman" w:hAnsi="Trebuchet MS" w:cs="Times New Roman"/>
          <w:color w:val="000000"/>
          <w:sz w:val="20"/>
          <w:szCs w:val="20"/>
          <w:lang w:eastAsia="el-GR"/>
        </w:rPr>
        <w:br/>
        <w:t>Ε. Την ημερομηνία δειγματοληψίας</w:t>
      </w:r>
      <w:r w:rsidRPr="00BF6B3F">
        <w:rPr>
          <w:rFonts w:ascii="Trebuchet MS" w:eastAsia="Times New Roman" w:hAnsi="Trebuchet MS" w:cs="Times New Roman"/>
          <w:color w:val="000000"/>
          <w:sz w:val="20"/>
          <w:szCs w:val="20"/>
          <w:lang w:eastAsia="el-GR"/>
        </w:rPr>
        <w:br/>
      </w:r>
      <w:r w:rsidRPr="00BF6B3F">
        <w:rPr>
          <w:rFonts w:ascii="Trebuchet MS" w:eastAsia="Times New Roman" w:hAnsi="Trebuchet MS" w:cs="Times New Roman"/>
          <w:color w:val="000000"/>
          <w:sz w:val="20"/>
          <w:szCs w:val="20"/>
          <w:lang w:eastAsia="el-GR"/>
        </w:rPr>
        <w:br/>
        <w:t>ΣΤ. Την ονομασία ή τον τίτλο της επιχείρησης στην οποία ανήκει το βυτιοφόρο μεταφοράς του καυσίμου</w:t>
      </w:r>
      <w:r w:rsidRPr="00BF6B3F">
        <w:rPr>
          <w:rFonts w:ascii="Trebuchet MS" w:eastAsia="Times New Roman" w:hAnsi="Trebuchet MS" w:cs="Times New Roman"/>
          <w:color w:val="000000"/>
          <w:sz w:val="20"/>
          <w:szCs w:val="20"/>
          <w:lang w:eastAsia="el-GR"/>
        </w:rPr>
        <w:br/>
      </w:r>
      <w:r w:rsidRPr="00BF6B3F">
        <w:rPr>
          <w:rFonts w:ascii="Trebuchet MS" w:eastAsia="Times New Roman" w:hAnsi="Trebuchet MS" w:cs="Times New Roman"/>
          <w:color w:val="000000"/>
          <w:sz w:val="20"/>
          <w:szCs w:val="20"/>
          <w:lang w:eastAsia="el-GR"/>
        </w:rPr>
        <w:br/>
        <w:t>Ζ. Τον αριθμό κυκλοφορίας του βυτιοφόρου και το όνομα του οδηγού</w:t>
      </w:r>
      <w:r w:rsidRPr="00BF6B3F">
        <w:rPr>
          <w:rFonts w:ascii="Trebuchet MS" w:eastAsia="Times New Roman" w:hAnsi="Trebuchet MS" w:cs="Times New Roman"/>
          <w:color w:val="000000"/>
          <w:sz w:val="20"/>
          <w:szCs w:val="20"/>
          <w:lang w:eastAsia="el-GR"/>
        </w:rPr>
        <w:br/>
      </w:r>
      <w:r w:rsidRPr="00BF6B3F">
        <w:rPr>
          <w:rFonts w:ascii="Trebuchet MS" w:eastAsia="Times New Roman" w:hAnsi="Trebuchet MS" w:cs="Times New Roman"/>
          <w:color w:val="000000"/>
          <w:sz w:val="20"/>
          <w:szCs w:val="20"/>
          <w:lang w:eastAsia="el-GR"/>
        </w:rPr>
        <w:br/>
        <w:t xml:space="preserve">Η. Τον αριθμό της σφραγίδας του διαμερίσματος του βυτιοφόρου  </w:t>
      </w:r>
      <w:r w:rsidRPr="00BF6B3F">
        <w:rPr>
          <w:rFonts w:ascii="Trebuchet MS" w:eastAsia="Times New Roman" w:hAnsi="Trebuchet MS" w:cs="Times New Roman"/>
          <w:color w:val="000000"/>
          <w:sz w:val="20"/>
          <w:szCs w:val="20"/>
          <w:lang w:eastAsia="el-GR"/>
        </w:rPr>
        <w:br/>
      </w:r>
      <w:r w:rsidRPr="00BF6B3F">
        <w:rPr>
          <w:rFonts w:ascii="Trebuchet MS" w:eastAsia="Times New Roman" w:hAnsi="Trebuchet MS" w:cs="Times New Roman"/>
          <w:color w:val="000000"/>
          <w:sz w:val="20"/>
          <w:szCs w:val="20"/>
          <w:lang w:eastAsia="el-GR"/>
        </w:rPr>
        <w:br/>
      </w:r>
      <w:r w:rsidRPr="00BF6B3F">
        <w:rPr>
          <w:rFonts w:ascii="Trebuchet MS" w:eastAsia="Times New Roman" w:hAnsi="Trebuchet MS" w:cs="Times New Roman"/>
          <w:b/>
          <w:bCs/>
          <w:color w:val="000000"/>
          <w:sz w:val="20"/>
          <w:szCs w:val="20"/>
          <w:u w:val="single"/>
          <w:lang w:eastAsia="el-GR"/>
        </w:rPr>
        <w:t>Παρέμβαση - Προσθήκη άρθρο 101 παρ . 2Η μπλε χρώμα γραμματοσειράς</w:t>
      </w:r>
      <w:r w:rsidRPr="00BF6B3F">
        <w:rPr>
          <w:rFonts w:ascii="Trebuchet MS" w:eastAsia="Times New Roman" w:hAnsi="Trebuchet MS" w:cs="Times New Roman"/>
          <w:color w:val="000000"/>
          <w:sz w:val="20"/>
          <w:szCs w:val="20"/>
          <w:lang w:eastAsia="el-GR"/>
        </w:rPr>
        <w:br/>
      </w:r>
      <w:r w:rsidRPr="00BF6B3F">
        <w:rPr>
          <w:rFonts w:ascii="Trebuchet MS" w:eastAsia="Times New Roman" w:hAnsi="Trebuchet MS" w:cs="Times New Roman"/>
          <w:color w:val="0000FF"/>
          <w:sz w:val="20"/>
          <w:szCs w:val="20"/>
          <w:lang w:eastAsia="el-GR"/>
        </w:rPr>
        <w:t>και τη σφραγίδα του κρουνού</w:t>
      </w:r>
      <w:r w:rsidRPr="00BF6B3F">
        <w:rPr>
          <w:rFonts w:ascii="Trebuchet MS" w:eastAsia="Times New Roman" w:hAnsi="Trebuchet MS" w:cs="Times New Roman"/>
          <w:color w:val="000000"/>
          <w:sz w:val="20"/>
          <w:szCs w:val="20"/>
          <w:lang w:eastAsia="el-GR"/>
        </w:rPr>
        <w:br/>
        <w:t>Θ. Κάθε άλλη ένδειξη που οι ενδιαφερόμενοι κρίνουν σκόπιμο να προσθέσουν</w:t>
      </w:r>
      <w:r w:rsidRPr="00BF6B3F">
        <w:rPr>
          <w:rFonts w:ascii="Trebuchet MS" w:eastAsia="Times New Roman" w:hAnsi="Trebuchet MS" w:cs="Times New Roman"/>
          <w:color w:val="000000"/>
          <w:sz w:val="20"/>
          <w:szCs w:val="20"/>
          <w:lang w:eastAsia="el-GR"/>
        </w:rPr>
        <w:br/>
      </w:r>
      <w:r w:rsidRPr="00BF6B3F">
        <w:rPr>
          <w:rFonts w:ascii="Trebuchet MS" w:eastAsia="Times New Roman" w:hAnsi="Trebuchet MS" w:cs="Times New Roman"/>
          <w:color w:val="000000"/>
          <w:sz w:val="20"/>
          <w:szCs w:val="20"/>
          <w:lang w:eastAsia="el-GR"/>
        </w:rPr>
        <w:br/>
        <w:t>3. Στα παραστατικά στοιχεία διακίνησης του καυσίμου (δελτίο αποστολής ή τιμολόγιο) πρέπει να αναγράφονται:</w:t>
      </w:r>
      <w:r w:rsidRPr="00BF6B3F">
        <w:rPr>
          <w:rFonts w:ascii="Trebuchet MS" w:eastAsia="Times New Roman" w:hAnsi="Trebuchet MS" w:cs="Times New Roman"/>
          <w:color w:val="000000"/>
          <w:sz w:val="20"/>
          <w:szCs w:val="20"/>
          <w:lang w:eastAsia="el-GR"/>
        </w:rPr>
        <w:br/>
      </w:r>
      <w:r w:rsidRPr="00BF6B3F">
        <w:rPr>
          <w:rFonts w:ascii="Trebuchet MS" w:eastAsia="Times New Roman" w:hAnsi="Trebuchet MS" w:cs="Times New Roman"/>
          <w:color w:val="000000"/>
          <w:sz w:val="20"/>
          <w:szCs w:val="20"/>
          <w:lang w:eastAsia="el-GR"/>
        </w:rPr>
        <w:br/>
        <w:t>Α. Οι αριθμοί των παραδιδόμενων σφραγίδων για τη σφράγιση των δειγμάτων βυτιοφόρου.</w:t>
      </w:r>
      <w:r w:rsidRPr="00BF6B3F">
        <w:rPr>
          <w:rFonts w:ascii="Trebuchet MS" w:eastAsia="Times New Roman" w:hAnsi="Trebuchet MS" w:cs="Times New Roman"/>
          <w:color w:val="000000"/>
          <w:sz w:val="20"/>
          <w:szCs w:val="20"/>
          <w:lang w:eastAsia="el-GR"/>
        </w:rPr>
        <w:br/>
      </w:r>
      <w:r w:rsidRPr="00BF6B3F">
        <w:rPr>
          <w:rFonts w:ascii="Trebuchet MS" w:eastAsia="Times New Roman" w:hAnsi="Trebuchet MS" w:cs="Times New Roman"/>
          <w:color w:val="000000"/>
          <w:sz w:val="20"/>
          <w:szCs w:val="20"/>
          <w:lang w:eastAsia="el-GR"/>
        </w:rPr>
        <w:br/>
        <w:t>Β. Ο αριθμός λειτουργίας πρατηρίου ή του μεταπωλητή πετρελαίου θέρμανσης</w:t>
      </w:r>
      <w:r w:rsidRPr="00BF6B3F">
        <w:rPr>
          <w:rFonts w:ascii="Trebuchet MS" w:eastAsia="Times New Roman" w:hAnsi="Trebuchet MS" w:cs="Times New Roman"/>
          <w:color w:val="000000"/>
          <w:sz w:val="20"/>
          <w:szCs w:val="20"/>
          <w:lang w:eastAsia="el-GR"/>
        </w:rPr>
        <w:br/>
      </w:r>
      <w:r w:rsidRPr="00BF6B3F">
        <w:rPr>
          <w:rFonts w:ascii="Trebuchet MS" w:eastAsia="Times New Roman" w:hAnsi="Trebuchet MS" w:cs="Times New Roman"/>
          <w:color w:val="000000"/>
          <w:sz w:val="20"/>
          <w:szCs w:val="20"/>
          <w:lang w:eastAsia="el-GR"/>
        </w:rPr>
        <w:br/>
        <w:t>Γ. Η πυκνότητα του παραδιδόμενου καυσίμου.</w:t>
      </w:r>
      <w:r w:rsidRPr="00BF6B3F">
        <w:rPr>
          <w:rFonts w:ascii="Trebuchet MS" w:eastAsia="Times New Roman" w:hAnsi="Trebuchet MS" w:cs="Times New Roman"/>
          <w:color w:val="000000"/>
          <w:sz w:val="20"/>
          <w:szCs w:val="20"/>
          <w:lang w:eastAsia="el-GR"/>
        </w:rPr>
        <w:br/>
        <w:t>Η παράδοση των δειγμάτων πιστοποιείται ενυπογράφως επί του παραστατικού στοιχείου και από τα δύο μέρη.</w:t>
      </w:r>
      <w:r w:rsidRPr="00BF6B3F">
        <w:rPr>
          <w:rFonts w:ascii="Trebuchet MS" w:eastAsia="Times New Roman" w:hAnsi="Trebuchet MS" w:cs="Times New Roman"/>
          <w:color w:val="000000"/>
          <w:sz w:val="20"/>
          <w:szCs w:val="20"/>
          <w:lang w:eastAsia="el-GR"/>
        </w:rPr>
        <w:br/>
      </w:r>
      <w:r w:rsidRPr="00BF6B3F">
        <w:rPr>
          <w:rFonts w:ascii="Trebuchet MS" w:eastAsia="Times New Roman" w:hAnsi="Trebuchet MS" w:cs="Times New Roman"/>
          <w:color w:val="000000"/>
          <w:sz w:val="20"/>
          <w:szCs w:val="20"/>
          <w:lang w:eastAsia="el-GR"/>
        </w:rPr>
        <w:br/>
        <w:t>4. Στους παραβάτες επιβάλλονται πρόστιμα ως κάτωθι:</w:t>
      </w:r>
      <w:r w:rsidRPr="00BF6B3F">
        <w:rPr>
          <w:rFonts w:ascii="Trebuchet MS" w:eastAsia="Times New Roman" w:hAnsi="Trebuchet MS" w:cs="Times New Roman"/>
          <w:color w:val="000000"/>
          <w:sz w:val="20"/>
          <w:szCs w:val="20"/>
          <w:lang w:eastAsia="el-GR"/>
        </w:rPr>
        <w:br/>
        <w:t>Α. Για παράβαση της παραγράφου 1, πέντε χιλιάδες ευρώ (5.000€) ανά είδος καυσίμου. </w:t>
      </w:r>
    </w:p>
    <w:p w:rsidR="00BF6B3F" w:rsidRPr="00BF6B3F" w:rsidRDefault="00BF6B3F" w:rsidP="00BF6B3F">
      <w:pPr>
        <w:shd w:val="clear" w:color="auto" w:fill="E1EBF2"/>
        <w:spacing w:after="60" w:line="336" w:lineRule="atLeast"/>
        <w:rPr>
          <w:rFonts w:ascii="Trebuchet MS" w:eastAsia="Times New Roman" w:hAnsi="Trebuchet MS" w:cs="Times New Roman"/>
          <w:color w:val="000000"/>
          <w:sz w:val="20"/>
          <w:szCs w:val="20"/>
          <w:lang w:eastAsia="el-GR"/>
        </w:rPr>
      </w:pPr>
      <w:r w:rsidRPr="00BF6B3F">
        <w:rPr>
          <w:rFonts w:ascii="Trebuchet MS" w:eastAsia="Times New Roman" w:hAnsi="Trebuchet MS" w:cs="Times New Roman"/>
          <w:b/>
          <w:color w:val="000000"/>
          <w:sz w:val="20"/>
          <w:szCs w:val="20"/>
          <w:u w:val="single"/>
          <w:lang w:eastAsia="el-GR"/>
        </w:rPr>
        <w:t xml:space="preserve"> Παρέμβαση - Πρόταση ΕΝΒΕΘ παρ.4 Α με μπλε χρώμα γραμματοσειράς</w:t>
      </w:r>
      <w:r w:rsidRPr="00BF6B3F">
        <w:rPr>
          <w:rFonts w:ascii="Trebuchet MS" w:eastAsia="Times New Roman" w:hAnsi="Trebuchet MS" w:cs="Times New Roman"/>
          <w:color w:val="000000"/>
          <w:sz w:val="20"/>
          <w:szCs w:val="20"/>
          <w:lang w:eastAsia="el-GR"/>
        </w:rPr>
        <w:br/>
      </w:r>
      <w:r w:rsidRPr="00BF6B3F">
        <w:rPr>
          <w:rFonts w:ascii="Trebuchet MS" w:eastAsia="Times New Roman" w:hAnsi="Trebuchet MS" w:cs="Times New Roman"/>
          <w:color w:val="0000FF"/>
          <w:sz w:val="20"/>
          <w:szCs w:val="20"/>
          <w:lang w:eastAsia="el-GR"/>
        </w:rPr>
        <w:t>Η κατοχή δείγματος ουσιαστικά είναι για την αντιπαραβολή της ποιότητας του καυσίμου της δεξαμενής με το παραδιδόμενο από το βυτίο και εξασφαλίζει τον πρατηριούχο, άρα σε καμία περίπτωση δεν έχει καμία λογική η επιβολή ποινής η μη κατοχή του και μάλιστα ύψους 5.000 ευρώ. Προτείνουμε τυπικό πρόστιμο 100 ευρώ, επίσης πρόστιμο 1000 ευρώ πρέπει να επιβάλλεται στον οδηγό του βυτιοφόρου που δεν παραδίδει δείγμα και για την παράλειψη αυτή υπάρχει αναφορά επι του παραστατικού. Ο οδηγός του βυτιοφόρου δεν μπορεί να είναι αμέτοχος των ποινών .</w:t>
      </w:r>
      <w:r w:rsidRPr="00BF6B3F">
        <w:rPr>
          <w:rFonts w:ascii="Trebuchet MS" w:eastAsia="Times New Roman" w:hAnsi="Trebuchet MS" w:cs="Times New Roman"/>
          <w:b/>
          <w:color w:val="000000"/>
          <w:sz w:val="20"/>
          <w:szCs w:val="20"/>
          <w:lang w:eastAsia="el-GR"/>
        </w:rPr>
        <w:t xml:space="preserve"> </w:t>
      </w:r>
      <w:r w:rsidRPr="00BF6B3F">
        <w:rPr>
          <w:rFonts w:ascii="Trebuchet MS" w:eastAsia="Times New Roman" w:hAnsi="Trebuchet MS" w:cs="Times New Roman"/>
          <w:b/>
          <w:color w:val="000000"/>
          <w:sz w:val="20"/>
          <w:szCs w:val="20"/>
          <w:lang w:eastAsia="el-GR"/>
        </w:rPr>
        <w:br/>
      </w:r>
      <w:r w:rsidRPr="00BF6B3F">
        <w:rPr>
          <w:rFonts w:ascii="Trebuchet MS" w:eastAsia="Times New Roman" w:hAnsi="Trebuchet MS" w:cs="Times New Roman"/>
          <w:color w:val="000000"/>
          <w:sz w:val="20"/>
          <w:szCs w:val="20"/>
          <w:lang w:eastAsia="el-GR"/>
        </w:rPr>
        <w:br/>
        <w:t>Β. Για παράβαση της παραγράφου 2, χίλια ευρώ (1.000€) ανά σχηματιζόμενο δείγμα για μη ύπαρξη ενδείξεων δείγματος και επτακόσια ευρώ (€700) ανά σχηματιζόμενο δείγμα για ελλιπείς ενδείξεις δείγματος</w:t>
      </w:r>
    </w:p>
    <w:p w:rsidR="00BF6B3F" w:rsidRPr="00BF6B3F" w:rsidRDefault="00BF6B3F" w:rsidP="00BF6B3F">
      <w:pPr>
        <w:shd w:val="clear" w:color="auto" w:fill="E1EBF2"/>
        <w:spacing w:after="60" w:line="336" w:lineRule="atLeast"/>
        <w:rPr>
          <w:rFonts w:ascii="Trebuchet MS" w:eastAsia="Times New Roman" w:hAnsi="Trebuchet MS" w:cs="Times New Roman"/>
          <w:color w:val="000000"/>
          <w:sz w:val="20"/>
          <w:szCs w:val="20"/>
          <w:lang w:eastAsia="el-GR"/>
        </w:rPr>
      </w:pPr>
      <w:r w:rsidRPr="00BF6B3F">
        <w:rPr>
          <w:rFonts w:ascii="Trebuchet MS" w:eastAsia="Times New Roman" w:hAnsi="Trebuchet MS" w:cs="Times New Roman"/>
          <w:color w:val="000000"/>
          <w:sz w:val="20"/>
          <w:szCs w:val="20"/>
          <w:lang w:eastAsia="el-GR"/>
        </w:rPr>
        <w:br/>
        <w:t>Γ. Για έλλειψη στοιχείων από τα παραστατικά στοιχεία πώλησης, χίλια ευρώ (1.000€) ανά παραστατικό στοιχείο.</w:t>
      </w:r>
    </w:p>
    <w:p w:rsidR="00BF6B3F" w:rsidRDefault="00BF6B3F" w:rsidP="00BF6B3F">
      <w:pPr>
        <w:pBdr>
          <w:top w:val="single" w:sz="6" w:space="1" w:color="auto"/>
        </w:pBdr>
        <w:spacing w:after="0" w:line="240" w:lineRule="auto"/>
        <w:jc w:val="both"/>
        <w:rPr>
          <w:rFonts w:ascii="Arial" w:eastAsia="Times New Roman" w:hAnsi="Arial" w:cs="Arial"/>
          <w:sz w:val="16"/>
          <w:szCs w:val="16"/>
          <w:lang w:eastAsia="el-GR"/>
        </w:rPr>
      </w:pPr>
    </w:p>
    <w:p w:rsidR="00711657" w:rsidRPr="00E603B5" w:rsidRDefault="00711657" w:rsidP="00711657">
      <w:pPr>
        <w:shd w:val="clear" w:color="auto" w:fill="FFFFFF"/>
        <w:spacing w:before="192" w:after="48" w:line="240" w:lineRule="auto"/>
        <w:outlineLvl w:val="1"/>
        <w:rPr>
          <w:rFonts w:ascii="Trebuchet MS" w:eastAsia="Times New Roman" w:hAnsi="Trebuchet MS" w:cs="Times New Roman"/>
          <w:color w:val="28313F"/>
          <w:sz w:val="48"/>
          <w:szCs w:val="48"/>
          <w:lang w:eastAsia="el-GR"/>
        </w:rPr>
      </w:pPr>
      <w:hyperlink r:id="rId14" w:history="1">
        <w:r w:rsidRPr="00E603B5">
          <w:rPr>
            <w:rFonts w:ascii="Trebuchet MS" w:eastAsia="Times New Roman" w:hAnsi="Trebuchet MS" w:cs="Times New Roman"/>
            <w:color w:val="105289"/>
            <w:sz w:val="48"/>
            <w:szCs w:val="48"/>
            <w:u w:val="single"/>
            <w:lang w:eastAsia="el-GR"/>
          </w:rPr>
          <w:t>Άρθρο 102 Έλεγχος ποιότητας καυσίμου</w:t>
        </w:r>
      </w:hyperlink>
    </w:p>
    <w:p w:rsidR="00711657" w:rsidRPr="00E603B5" w:rsidRDefault="00711657" w:rsidP="00711657">
      <w:pPr>
        <w:pBdr>
          <w:bottom w:val="single" w:sz="6" w:space="1" w:color="auto"/>
        </w:pBdr>
        <w:spacing w:after="0" w:line="240" w:lineRule="auto"/>
        <w:jc w:val="center"/>
        <w:rPr>
          <w:rFonts w:ascii="Arial" w:eastAsia="Times New Roman" w:hAnsi="Arial" w:cs="Arial"/>
          <w:vanish/>
          <w:sz w:val="16"/>
          <w:szCs w:val="16"/>
          <w:lang w:eastAsia="el-GR"/>
        </w:rPr>
      </w:pPr>
      <w:r w:rsidRPr="00E603B5">
        <w:rPr>
          <w:rFonts w:ascii="Arial" w:eastAsia="Times New Roman" w:hAnsi="Arial" w:cs="Arial"/>
          <w:vanish/>
          <w:sz w:val="16"/>
          <w:szCs w:val="16"/>
          <w:lang w:eastAsia="el-GR"/>
        </w:rPr>
        <w:t>Αρχή φόρμας</w:t>
      </w:r>
    </w:p>
    <w:p w:rsidR="00711657" w:rsidRPr="00E603B5" w:rsidRDefault="00711657" w:rsidP="00711657">
      <w:pPr>
        <w:shd w:val="clear" w:color="auto" w:fill="E1EBF2"/>
        <w:spacing w:before="100" w:beforeAutospacing="1" w:after="100" w:afterAutospacing="1" w:line="281" w:lineRule="atLeast"/>
        <w:outlineLvl w:val="2"/>
        <w:rPr>
          <w:rFonts w:ascii="Trebuchet MS" w:eastAsia="Times New Roman" w:hAnsi="Trebuchet MS" w:cs="Times New Roman"/>
          <w:b/>
          <w:bCs/>
          <w:color w:val="115098"/>
          <w:sz w:val="23"/>
          <w:szCs w:val="23"/>
          <w:lang w:eastAsia="el-GR"/>
        </w:rPr>
      </w:pPr>
      <w:r w:rsidRPr="00E603B5">
        <w:rPr>
          <w:rFonts w:ascii="Trebuchet MS" w:eastAsia="Times New Roman" w:hAnsi="Trebuchet MS" w:cs="Times New Roman"/>
          <w:b/>
          <w:bCs/>
          <w:color w:val="115098"/>
          <w:sz w:val="23"/>
          <w:szCs w:val="23"/>
          <w:lang w:eastAsia="el-GR"/>
        </w:rPr>
        <w:t xml:space="preserve">Προεπισκόπηση: </w:t>
      </w:r>
      <w:proofErr w:type="spellStart"/>
      <w:r w:rsidRPr="00E603B5">
        <w:rPr>
          <w:rFonts w:ascii="Trebuchet MS" w:eastAsia="Times New Roman" w:hAnsi="Trebuchet MS" w:cs="Times New Roman"/>
          <w:b/>
          <w:bCs/>
          <w:color w:val="115098"/>
          <w:sz w:val="23"/>
          <w:szCs w:val="23"/>
          <w:lang w:eastAsia="el-GR"/>
        </w:rPr>
        <w:t>Re</w:t>
      </w:r>
      <w:proofErr w:type="spellEnd"/>
      <w:r w:rsidRPr="00E603B5">
        <w:rPr>
          <w:rFonts w:ascii="Trebuchet MS" w:eastAsia="Times New Roman" w:hAnsi="Trebuchet MS" w:cs="Times New Roman"/>
          <w:b/>
          <w:bCs/>
          <w:color w:val="115098"/>
          <w:sz w:val="23"/>
          <w:szCs w:val="23"/>
          <w:lang w:eastAsia="el-GR"/>
        </w:rPr>
        <w:t>: Άρθρο 102 Έλεγχος ποιότητας καυσίμου</w:t>
      </w:r>
    </w:p>
    <w:p w:rsidR="00711657" w:rsidRDefault="00711657" w:rsidP="00711657">
      <w:pPr>
        <w:shd w:val="clear" w:color="auto" w:fill="E1EBF2"/>
        <w:spacing w:after="60" w:line="336" w:lineRule="atLeast"/>
        <w:rPr>
          <w:rFonts w:ascii="Trebuchet MS" w:eastAsia="Times New Roman" w:hAnsi="Trebuchet MS" w:cs="Times New Roman"/>
          <w:color w:val="000000"/>
          <w:sz w:val="20"/>
          <w:szCs w:val="20"/>
          <w:lang w:eastAsia="el-GR"/>
        </w:rPr>
      </w:pPr>
      <w:r w:rsidRPr="00E603B5">
        <w:rPr>
          <w:rFonts w:ascii="Trebuchet MS" w:eastAsia="Times New Roman" w:hAnsi="Trebuchet MS" w:cs="Times New Roman"/>
          <w:color w:val="000000"/>
          <w:sz w:val="20"/>
          <w:szCs w:val="20"/>
          <w:u w:val="single"/>
          <w:lang w:eastAsia="el-GR"/>
        </w:rPr>
        <w:t>Ισχύον άρθρο 102 παρ. 3 Έλεγχος ποιότητας καυσίμου</w:t>
      </w:r>
      <w:r w:rsidRPr="00E603B5">
        <w:rPr>
          <w:rFonts w:ascii="Trebuchet MS" w:eastAsia="Times New Roman" w:hAnsi="Trebuchet MS" w:cs="Times New Roman"/>
          <w:color w:val="000000"/>
          <w:sz w:val="20"/>
          <w:szCs w:val="20"/>
          <w:lang w:eastAsia="el-GR"/>
        </w:rPr>
        <w:br/>
        <w:t xml:space="preserve">3. Το δείγμα αυτό διαβιβάζεται στο Γενικό Χημείο του Κράτους μαζί με το δείγμα καυσίμου που λαμβάνεται από την Ελεγκτική Αρχή και προς το οποίο αντιστοιχεί και θα εξετάζεται παράλληλα με το δείγμα που προορίζεται για την </w:t>
      </w:r>
      <w:r w:rsidRPr="00E603B5">
        <w:rPr>
          <w:rFonts w:ascii="Trebuchet MS" w:eastAsia="Times New Roman" w:hAnsi="Trebuchet MS" w:cs="Times New Roman"/>
          <w:color w:val="000000"/>
          <w:sz w:val="20"/>
          <w:szCs w:val="20"/>
          <w:lang w:eastAsia="el-GR"/>
        </w:rPr>
        <w:lastRenderedPageBreak/>
        <w:t>κατά έφεση εξέταση.</w:t>
      </w:r>
      <w:r w:rsidRPr="00E603B5">
        <w:rPr>
          <w:rFonts w:ascii="Trebuchet MS" w:eastAsia="Times New Roman" w:hAnsi="Trebuchet MS" w:cs="Times New Roman"/>
          <w:color w:val="0000FF"/>
          <w:sz w:val="20"/>
          <w:szCs w:val="20"/>
          <w:lang w:eastAsia="el-GR"/>
        </w:rPr>
        <w:t> </w:t>
      </w:r>
      <w:r w:rsidRPr="00E603B5">
        <w:rPr>
          <w:rFonts w:ascii="Trebuchet MS" w:eastAsia="Times New Roman" w:hAnsi="Trebuchet MS" w:cs="Times New Roman"/>
          <w:color w:val="000000"/>
          <w:sz w:val="20"/>
          <w:szCs w:val="20"/>
          <w:lang w:eastAsia="el-GR"/>
        </w:rPr>
        <w:t xml:space="preserve"> </w:t>
      </w:r>
      <w:r w:rsidRPr="00E603B5">
        <w:rPr>
          <w:rFonts w:ascii="Trebuchet MS" w:eastAsia="Times New Roman" w:hAnsi="Trebuchet MS" w:cs="Times New Roman"/>
          <w:color w:val="000000"/>
          <w:sz w:val="20"/>
          <w:szCs w:val="20"/>
          <w:lang w:eastAsia="el-GR"/>
        </w:rPr>
        <w:br/>
      </w:r>
      <w:r w:rsidRPr="00E603B5">
        <w:rPr>
          <w:rFonts w:ascii="Trebuchet MS" w:eastAsia="Times New Roman" w:hAnsi="Trebuchet MS" w:cs="Times New Roman"/>
          <w:color w:val="000000"/>
          <w:sz w:val="20"/>
          <w:szCs w:val="20"/>
          <w:lang w:eastAsia="el-GR"/>
        </w:rPr>
        <w:br/>
        <w:t>Παρέμβαση ΕΝΒΕΘ άρθρο 102 παρ. 3 Έλεγχος ποιότητας καυσίμου με μπλε χρώμα γραμματοσειράς</w:t>
      </w:r>
    </w:p>
    <w:p w:rsidR="00711657" w:rsidRPr="00E603B5" w:rsidRDefault="00711657" w:rsidP="00711657">
      <w:pPr>
        <w:shd w:val="clear" w:color="auto" w:fill="E1EBF2"/>
        <w:spacing w:after="60" w:line="336" w:lineRule="atLeast"/>
        <w:rPr>
          <w:rFonts w:ascii="Trebuchet MS" w:eastAsia="Times New Roman" w:hAnsi="Trebuchet MS" w:cs="Times New Roman"/>
          <w:color w:val="000000"/>
          <w:sz w:val="20"/>
          <w:szCs w:val="20"/>
          <w:lang w:eastAsia="el-GR"/>
        </w:rPr>
      </w:pPr>
      <w:r w:rsidRPr="00E603B5">
        <w:rPr>
          <w:rFonts w:ascii="Trebuchet MS" w:eastAsia="Times New Roman" w:hAnsi="Trebuchet MS" w:cs="Times New Roman"/>
          <w:color w:val="0000FF"/>
          <w:sz w:val="20"/>
          <w:szCs w:val="20"/>
          <w:lang w:eastAsia="el-GR"/>
        </w:rPr>
        <w:t>Η Ελεγκτική Αρχή πρέπει να αφήνει αντίστοιχο δείγμα και στο πρατήριο καυσίμων</w:t>
      </w:r>
    </w:p>
    <w:p w:rsidR="00711657" w:rsidRDefault="00711657" w:rsidP="00BF6B3F">
      <w:pPr>
        <w:shd w:val="clear" w:color="auto" w:fill="FFFFFF"/>
        <w:spacing w:before="192" w:after="48" w:line="240" w:lineRule="auto"/>
        <w:outlineLvl w:val="1"/>
      </w:pPr>
      <w:bookmarkStart w:id="0" w:name="_GoBack"/>
      <w:bookmarkEnd w:id="0"/>
    </w:p>
    <w:p w:rsidR="00BF6B3F" w:rsidRPr="00BF6B3F" w:rsidRDefault="00BF6B3F" w:rsidP="00BF6B3F">
      <w:pPr>
        <w:shd w:val="clear" w:color="auto" w:fill="FFFFFF"/>
        <w:spacing w:before="192" w:after="48" w:line="240" w:lineRule="auto"/>
        <w:outlineLvl w:val="1"/>
        <w:rPr>
          <w:rFonts w:ascii="Trebuchet MS" w:eastAsia="Times New Roman" w:hAnsi="Trebuchet MS" w:cs="Times New Roman"/>
          <w:color w:val="28313F"/>
          <w:sz w:val="48"/>
          <w:szCs w:val="48"/>
          <w:lang w:eastAsia="el-GR"/>
        </w:rPr>
      </w:pPr>
      <w:hyperlink r:id="rId15" w:history="1">
        <w:r w:rsidRPr="00BF6B3F">
          <w:rPr>
            <w:rFonts w:ascii="Trebuchet MS" w:eastAsia="Times New Roman" w:hAnsi="Trebuchet MS" w:cs="Times New Roman"/>
            <w:color w:val="105289"/>
            <w:sz w:val="48"/>
            <w:szCs w:val="48"/>
            <w:u w:val="single"/>
            <w:lang w:eastAsia="el-GR"/>
          </w:rPr>
          <w:t>Άρθρο 103 Τρόπος δειγματοληψίας υγρών καυσίμων</w:t>
        </w:r>
      </w:hyperlink>
    </w:p>
    <w:p w:rsidR="00BF6B3F" w:rsidRPr="00BF6B3F" w:rsidRDefault="00BF6B3F" w:rsidP="00BF6B3F">
      <w:pPr>
        <w:pBdr>
          <w:bottom w:val="single" w:sz="6" w:space="1" w:color="auto"/>
        </w:pBdr>
        <w:spacing w:after="0" w:line="240" w:lineRule="auto"/>
        <w:jc w:val="center"/>
        <w:rPr>
          <w:rFonts w:ascii="Arial" w:eastAsia="Times New Roman" w:hAnsi="Arial" w:cs="Arial"/>
          <w:vanish/>
          <w:sz w:val="16"/>
          <w:szCs w:val="16"/>
          <w:lang w:eastAsia="el-GR"/>
        </w:rPr>
      </w:pPr>
      <w:r w:rsidRPr="00BF6B3F">
        <w:rPr>
          <w:rFonts w:ascii="Arial" w:eastAsia="Times New Roman" w:hAnsi="Arial" w:cs="Arial"/>
          <w:vanish/>
          <w:sz w:val="16"/>
          <w:szCs w:val="16"/>
          <w:lang w:eastAsia="el-GR"/>
        </w:rPr>
        <w:t>Αρχή φόρμας</w:t>
      </w:r>
    </w:p>
    <w:p w:rsidR="00BF6B3F" w:rsidRPr="00BF6B3F" w:rsidRDefault="00BF6B3F" w:rsidP="00BF6B3F">
      <w:pPr>
        <w:shd w:val="clear" w:color="auto" w:fill="E1EBF2"/>
        <w:spacing w:before="100" w:beforeAutospacing="1" w:after="100" w:afterAutospacing="1" w:line="281" w:lineRule="atLeast"/>
        <w:outlineLvl w:val="2"/>
        <w:rPr>
          <w:rFonts w:ascii="Trebuchet MS" w:eastAsia="Times New Roman" w:hAnsi="Trebuchet MS" w:cs="Times New Roman"/>
          <w:b/>
          <w:bCs/>
          <w:color w:val="115098"/>
          <w:sz w:val="23"/>
          <w:szCs w:val="23"/>
          <w:lang w:eastAsia="el-GR"/>
        </w:rPr>
      </w:pPr>
      <w:r w:rsidRPr="00BF6B3F">
        <w:rPr>
          <w:rFonts w:ascii="Trebuchet MS" w:eastAsia="Times New Roman" w:hAnsi="Trebuchet MS" w:cs="Times New Roman"/>
          <w:b/>
          <w:bCs/>
          <w:color w:val="115098"/>
          <w:sz w:val="23"/>
          <w:szCs w:val="23"/>
          <w:lang w:eastAsia="el-GR"/>
        </w:rPr>
        <w:t xml:space="preserve">Προεπισκόπηση: </w:t>
      </w:r>
      <w:proofErr w:type="spellStart"/>
      <w:r w:rsidRPr="00BF6B3F">
        <w:rPr>
          <w:rFonts w:ascii="Trebuchet MS" w:eastAsia="Times New Roman" w:hAnsi="Trebuchet MS" w:cs="Times New Roman"/>
          <w:b/>
          <w:bCs/>
          <w:color w:val="115098"/>
          <w:sz w:val="23"/>
          <w:szCs w:val="23"/>
          <w:lang w:eastAsia="el-GR"/>
        </w:rPr>
        <w:t>Re</w:t>
      </w:r>
      <w:proofErr w:type="spellEnd"/>
      <w:r w:rsidRPr="00BF6B3F">
        <w:rPr>
          <w:rFonts w:ascii="Trebuchet MS" w:eastAsia="Times New Roman" w:hAnsi="Trebuchet MS" w:cs="Times New Roman"/>
          <w:b/>
          <w:bCs/>
          <w:color w:val="115098"/>
          <w:sz w:val="23"/>
          <w:szCs w:val="23"/>
          <w:lang w:eastAsia="el-GR"/>
        </w:rPr>
        <w:t>: Άρθρο 103 Τρόπος δειγματοληψίας υγρών καυσίμων</w:t>
      </w:r>
    </w:p>
    <w:p w:rsidR="00BF6B3F" w:rsidRPr="00BF6B3F" w:rsidRDefault="00BF6B3F" w:rsidP="00BF6B3F">
      <w:pPr>
        <w:shd w:val="clear" w:color="auto" w:fill="E1EBF2"/>
        <w:spacing w:after="60" w:line="336" w:lineRule="atLeast"/>
        <w:rPr>
          <w:rFonts w:ascii="Trebuchet MS" w:eastAsia="Times New Roman" w:hAnsi="Trebuchet MS" w:cs="Times New Roman"/>
          <w:color w:val="000000"/>
          <w:sz w:val="20"/>
          <w:szCs w:val="20"/>
          <w:lang w:eastAsia="el-GR"/>
        </w:rPr>
      </w:pPr>
      <w:r w:rsidRPr="00BF6B3F">
        <w:rPr>
          <w:rFonts w:ascii="Trebuchet MS" w:eastAsia="Times New Roman" w:hAnsi="Trebuchet MS" w:cs="Times New Roman"/>
          <w:color w:val="000000"/>
          <w:sz w:val="20"/>
          <w:szCs w:val="20"/>
          <w:lang w:eastAsia="el-GR"/>
        </w:rPr>
        <w:t>Ισχύον άρθρο 103 παρ.3 Τρόπος δειγματοληψίας υγρών καυσίμων</w:t>
      </w:r>
      <w:r w:rsidRPr="00BF6B3F">
        <w:rPr>
          <w:rFonts w:ascii="Trebuchet MS" w:eastAsia="Times New Roman" w:hAnsi="Trebuchet MS" w:cs="Times New Roman"/>
          <w:color w:val="000000"/>
          <w:sz w:val="20"/>
          <w:szCs w:val="20"/>
          <w:lang w:eastAsia="el-GR"/>
        </w:rPr>
        <w:br/>
        <w:t>3. Κατά τις δειγματοληψίες των υγρών καυσίμων ο κάτοχος του δείγματος θα δηλώνει εγγράφως στο πρωτόκολλο δειγματοληψίας αν επιθυμεί ή όχι την κατ’ έφεση εξέταση του δεύτερου δείγματος, σε καταφατική δε περίπτωση να αναγράφει το ονοματεπώνυμο, τη διεύθυνση και το τηλέφωνο ή το fax του ιδιώτη χημικού, που επιθυμεί να παρίσταται κατά την επανεξέταση ή ότι δεν επιθυμεί την παρουσία ιδιώτη χημικού. . Κατά την δειγματοληψία ο πρατηριούχος δεν έχει έτοιμο ιδιώτη χημικό και προτείνουμε εφόσον το δείγμα βρεθεί μη κανονικό ο πρατηριούχος να έχει το δικαίωμα εντός τριών εργάσιμων ημερών να δηλώσει τον χημικό που θα τον εκπροσωπήσει στο δεύτερο έλεγχο</w:t>
      </w:r>
      <w:r w:rsidRPr="00BF6B3F">
        <w:rPr>
          <w:rFonts w:ascii="Trebuchet MS" w:eastAsia="Times New Roman" w:hAnsi="Trebuchet MS" w:cs="Times New Roman"/>
          <w:color w:val="000000"/>
          <w:sz w:val="20"/>
          <w:szCs w:val="20"/>
          <w:lang w:eastAsia="el-GR"/>
        </w:rPr>
        <w:br/>
      </w:r>
    </w:p>
    <w:p w:rsidR="00BF6B3F" w:rsidRPr="00BF6B3F" w:rsidRDefault="00BF6B3F" w:rsidP="00BF6B3F">
      <w:pPr>
        <w:shd w:val="clear" w:color="auto" w:fill="E1EBF2"/>
        <w:spacing w:after="60" w:line="336" w:lineRule="atLeast"/>
        <w:rPr>
          <w:rFonts w:ascii="Trebuchet MS" w:eastAsia="Times New Roman" w:hAnsi="Trebuchet MS" w:cs="Times New Roman"/>
          <w:color w:val="000000"/>
          <w:sz w:val="20"/>
          <w:szCs w:val="20"/>
          <w:lang w:eastAsia="el-GR"/>
        </w:rPr>
      </w:pPr>
      <w:r w:rsidRPr="00BF6B3F">
        <w:rPr>
          <w:rFonts w:ascii="Trebuchet MS" w:eastAsia="Times New Roman" w:hAnsi="Trebuchet MS" w:cs="Times New Roman"/>
          <w:color w:val="000000"/>
          <w:sz w:val="20"/>
          <w:szCs w:val="20"/>
          <w:lang w:eastAsia="el-GR"/>
        </w:rPr>
        <w:t>Παρέμβαση - Προσθήκη ΕΝΒΕΘ παρ. 3 με μπλε χρώμα γραμματοσειράς</w:t>
      </w:r>
    </w:p>
    <w:p w:rsidR="00BF6B3F" w:rsidRPr="00BF6B3F" w:rsidRDefault="00BF6B3F" w:rsidP="00BF6B3F">
      <w:pPr>
        <w:shd w:val="clear" w:color="auto" w:fill="E1EBF2"/>
        <w:spacing w:after="60" w:line="336" w:lineRule="atLeast"/>
        <w:rPr>
          <w:rFonts w:ascii="Trebuchet MS" w:eastAsia="Times New Roman" w:hAnsi="Trebuchet MS" w:cs="Times New Roman"/>
          <w:color w:val="000000"/>
          <w:sz w:val="20"/>
          <w:szCs w:val="20"/>
          <w:u w:val="single"/>
          <w:lang w:eastAsia="el-GR"/>
        </w:rPr>
      </w:pPr>
      <w:r w:rsidRPr="00BF6B3F">
        <w:rPr>
          <w:rFonts w:ascii="Trebuchet MS" w:eastAsia="Times New Roman" w:hAnsi="Trebuchet MS" w:cs="Times New Roman"/>
          <w:color w:val="0000FF"/>
          <w:sz w:val="20"/>
          <w:szCs w:val="20"/>
          <w:lang w:eastAsia="el-GR"/>
        </w:rPr>
        <w:t xml:space="preserve">Ο πρατηριούχος να έχει το δικαίωμα εντός 5 εργάσιμων ημερών να προβεί σε δήλωση ιδιώτη Χημικού για την επανεξέταση του μη κανονικού δείγματος </w:t>
      </w:r>
      <w:r w:rsidRPr="00BF6B3F">
        <w:rPr>
          <w:rFonts w:ascii="Trebuchet MS" w:eastAsia="Times New Roman" w:hAnsi="Trebuchet MS" w:cs="Times New Roman"/>
          <w:color w:val="000000"/>
          <w:sz w:val="20"/>
          <w:szCs w:val="20"/>
          <w:lang w:eastAsia="el-GR"/>
        </w:rPr>
        <w:br/>
      </w:r>
    </w:p>
    <w:p w:rsidR="00BF6B3F" w:rsidRPr="00BF6B3F" w:rsidRDefault="00BF6B3F" w:rsidP="00BF6B3F">
      <w:pPr>
        <w:shd w:val="clear" w:color="auto" w:fill="E1EBF2"/>
        <w:spacing w:after="60" w:line="336" w:lineRule="atLeast"/>
        <w:rPr>
          <w:rFonts w:ascii="Trebuchet MS" w:eastAsia="Times New Roman" w:hAnsi="Trebuchet MS" w:cs="Times New Roman"/>
          <w:b/>
          <w:color w:val="000000"/>
          <w:sz w:val="20"/>
          <w:szCs w:val="20"/>
          <w:lang w:eastAsia="el-GR"/>
        </w:rPr>
      </w:pPr>
      <w:r w:rsidRPr="00BF6B3F">
        <w:rPr>
          <w:rFonts w:ascii="Trebuchet MS" w:eastAsia="Times New Roman" w:hAnsi="Trebuchet MS" w:cs="Times New Roman"/>
          <w:color w:val="000000"/>
          <w:sz w:val="20"/>
          <w:szCs w:val="20"/>
          <w:u w:val="single"/>
          <w:lang w:eastAsia="el-GR"/>
        </w:rPr>
        <w:t>Ισχύον άρθρο 103 παρ.6 Τρόπος δειγματοληψίας υγρών καυσίμων</w:t>
      </w:r>
      <w:r w:rsidRPr="00BF6B3F">
        <w:rPr>
          <w:rFonts w:ascii="Trebuchet MS" w:eastAsia="Times New Roman" w:hAnsi="Trebuchet MS" w:cs="Times New Roman"/>
          <w:color w:val="000000"/>
          <w:sz w:val="20"/>
          <w:szCs w:val="20"/>
          <w:lang w:eastAsia="el-GR"/>
        </w:rPr>
        <w:br/>
        <w:t xml:space="preserve">6. Αν από την εξέταση προκύψει ότι το δείγμα είναι κανονικό, κοινοποιούνται αμέσως από τη Χημική Υπηρεσία τα αποτελέσματα στη </w:t>
      </w:r>
      <w:proofErr w:type="spellStart"/>
      <w:r w:rsidRPr="00BF6B3F">
        <w:rPr>
          <w:rFonts w:ascii="Trebuchet MS" w:eastAsia="Times New Roman" w:hAnsi="Trebuchet MS" w:cs="Times New Roman"/>
          <w:color w:val="000000"/>
          <w:sz w:val="20"/>
          <w:szCs w:val="20"/>
          <w:lang w:eastAsia="el-GR"/>
        </w:rPr>
        <w:t>Δειγματίσασα</w:t>
      </w:r>
      <w:proofErr w:type="spellEnd"/>
      <w:r w:rsidRPr="00BF6B3F">
        <w:rPr>
          <w:rFonts w:ascii="Trebuchet MS" w:eastAsia="Times New Roman" w:hAnsi="Trebuchet MS" w:cs="Times New Roman"/>
          <w:color w:val="000000"/>
          <w:sz w:val="20"/>
          <w:szCs w:val="20"/>
          <w:lang w:eastAsia="el-GR"/>
        </w:rPr>
        <w:t xml:space="preserve"> Αρχή. Αν το δείγμα είναι μη κανονικό ειδοποιούνται αμέσως από τη Χημική Υπηρεσία οι ιδιώτες χημικοί των ενδιαφερομένων, ήτοι: του κατόχου άδειας λιανικής εμπορίας, του μεταφορέως και της Εταιρείας, προκειμένου να ορίζεται ημερομηνία επανεξέτασης εντός εύλογου χρονικού διαστήματος και προβαίνει η Χημική Υπηρεσία παρουσία τους στην αποσφράγιση και την κατ’ έφεση εξέταση του δεύτερου δείγματος, καθώς και του δείγματος του άρθρου 99. </w:t>
      </w:r>
      <w:r w:rsidRPr="00BF6B3F">
        <w:rPr>
          <w:rFonts w:ascii="Trebuchet MS" w:eastAsia="Times New Roman" w:hAnsi="Trebuchet MS" w:cs="Times New Roman"/>
          <w:color w:val="000000"/>
          <w:sz w:val="20"/>
          <w:szCs w:val="20"/>
          <w:lang w:eastAsia="el-GR"/>
        </w:rPr>
        <w:br/>
        <w:t>Αν στο πρωτόκολλο δειγματοληψίας ή στα συνοδεύοντα τα καύσιμα παραστατικά ζητείται έφεση χωρίς να ορίζεται ιδιώτης χημικός, η επανεξέταση γίνεται αμέσως χωρίς να παρίστανται ιδιώτες χημικοί, ενώ αν οι ενδιαφερόμενοι δηλώνουν ρητά, ότι δεν επιθυμούν την κατ’ έφεση εξέταση ή αν στο πρωτόκολλο δειγματοληψίας ή στα συνοδεύοντα τα καύσιμα παραστατικά δεν γίνεται κανένας λόγος εκ μέρους των ενδιαφερόμενων για επανεξέταση, η Χημική Υπηρεσία προβαίνει αυτεπαγγέλτως, στην επανεξέταση του Β΄ δείγματος και του δείγματος του άρθρου 99.</w:t>
      </w:r>
      <w:r w:rsidRPr="00BF6B3F">
        <w:rPr>
          <w:rFonts w:ascii="Trebuchet MS" w:eastAsia="Times New Roman" w:hAnsi="Trebuchet MS" w:cs="Times New Roman"/>
          <w:b/>
          <w:color w:val="000000"/>
          <w:sz w:val="20"/>
          <w:szCs w:val="20"/>
          <w:lang w:eastAsia="el-GR"/>
        </w:rPr>
        <w:t xml:space="preserve"> </w:t>
      </w:r>
    </w:p>
    <w:p w:rsidR="00BF6B3F" w:rsidRPr="00BF6B3F" w:rsidRDefault="00BF6B3F" w:rsidP="00BF6B3F">
      <w:pPr>
        <w:shd w:val="clear" w:color="auto" w:fill="E1EBF2"/>
        <w:spacing w:after="60" w:line="336" w:lineRule="atLeast"/>
        <w:rPr>
          <w:rFonts w:ascii="Trebuchet MS" w:eastAsia="Times New Roman" w:hAnsi="Trebuchet MS" w:cs="Times New Roman"/>
          <w:b/>
          <w:color w:val="000000"/>
          <w:sz w:val="20"/>
          <w:szCs w:val="20"/>
          <w:lang w:eastAsia="el-GR"/>
        </w:rPr>
      </w:pPr>
      <w:r w:rsidRPr="00BF6B3F">
        <w:rPr>
          <w:rFonts w:ascii="Trebuchet MS" w:eastAsia="Times New Roman" w:hAnsi="Trebuchet MS" w:cs="Times New Roman"/>
          <w:b/>
          <w:color w:val="000000"/>
          <w:sz w:val="20"/>
          <w:szCs w:val="20"/>
          <w:lang w:eastAsia="el-GR"/>
        </w:rPr>
        <w:t>Παρέμβαση -Προσθήκη άρθρο 103 παρ 6 με μπλε χρώμα γραμματοσειράς</w:t>
      </w:r>
    </w:p>
    <w:p w:rsidR="00BF6B3F" w:rsidRPr="00BF6B3F" w:rsidRDefault="00BF6B3F" w:rsidP="00BF6B3F">
      <w:pPr>
        <w:shd w:val="clear" w:color="auto" w:fill="E1EBF2"/>
        <w:spacing w:after="60" w:line="336" w:lineRule="atLeast"/>
        <w:rPr>
          <w:rFonts w:ascii="Trebuchet MS" w:eastAsia="Times New Roman" w:hAnsi="Trebuchet MS" w:cs="Times New Roman"/>
          <w:color w:val="0000FF"/>
          <w:sz w:val="20"/>
          <w:szCs w:val="20"/>
          <w:lang w:eastAsia="el-GR"/>
        </w:rPr>
      </w:pPr>
      <w:r w:rsidRPr="00BF6B3F">
        <w:rPr>
          <w:rFonts w:ascii="Trebuchet MS" w:eastAsia="Times New Roman" w:hAnsi="Trebuchet MS" w:cs="Times New Roman"/>
          <w:color w:val="0000FF"/>
          <w:sz w:val="20"/>
          <w:szCs w:val="20"/>
          <w:lang w:eastAsia="el-GR"/>
        </w:rPr>
        <w:t>Πρέπει να οριστεί με σαφήνεια ο χρόνος εξέτασης του Α δείγματος και ενημέρωση του πρατηριούχου όσον αφορά την ημερομηνία εξέτασης του Α δείγματος</w:t>
      </w:r>
    </w:p>
    <w:p w:rsidR="00BF6B3F" w:rsidRPr="00BF6B3F" w:rsidRDefault="00BF6B3F" w:rsidP="00BF6B3F">
      <w:pPr>
        <w:shd w:val="clear" w:color="auto" w:fill="E1EBF2"/>
        <w:spacing w:after="60" w:line="336" w:lineRule="atLeast"/>
        <w:rPr>
          <w:rFonts w:ascii="Trebuchet MS" w:eastAsia="Times New Roman" w:hAnsi="Trebuchet MS" w:cs="Times New Roman"/>
          <w:color w:val="000000"/>
          <w:sz w:val="20"/>
          <w:szCs w:val="20"/>
          <w:lang w:eastAsia="el-GR"/>
        </w:rPr>
      </w:pPr>
      <w:r w:rsidRPr="00BF6B3F">
        <w:rPr>
          <w:rFonts w:ascii="Trebuchet MS" w:eastAsia="Times New Roman" w:hAnsi="Trebuchet MS" w:cs="Times New Roman"/>
          <w:color w:val="0000FF"/>
          <w:sz w:val="20"/>
          <w:szCs w:val="20"/>
          <w:lang w:eastAsia="el-GR"/>
        </w:rPr>
        <w:t>Ο πρατηριούχος να έχει το δικαίωμα εντός 5 εργάσιμων ημερών να προβεί σε δήλωση ιδιώτη Χημικού για την επανεξέταση του μη κανονικού δείγματος</w:t>
      </w:r>
      <w:r w:rsidRPr="00BF6B3F">
        <w:rPr>
          <w:rFonts w:ascii="Trebuchet MS" w:eastAsia="Times New Roman" w:hAnsi="Trebuchet MS" w:cs="Times New Roman"/>
          <w:color w:val="000000"/>
          <w:sz w:val="20"/>
          <w:szCs w:val="20"/>
          <w:lang w:eastAsia="el-GR"/>
        </w:rPr>
        <w:br/>
      </w:r>
      <w:r w:rsidRPr="00BF6B3F">
        <w:rPr>
          <w:rFonts w:ascii="Trebuchet MS" w:eastAsia="Times New Roman" w:hAnsi="Trebuchet MS" w:cs="Times New Roman"/>
          <w:color w:val="000000"/>
          <w:sz w:val="20"/>
          <w:szCs w:val="20"/>
          <w:u w:val="single"/>
          <w:lang w:eastAsia="el-GR"/>
        </w:rPr>
        <w:t>Ισχύον άρθρο 103 παρ. 7 Α Τρόπος δειγματοληψίας υγρών καυσίμων</w:t>
      </w:r>
      <w:r w:rsidRPr="00BF6B3F">
        <w:rPr>
          <w:rFonts w:ascii="Trebuchet MS" w:eastAsia="Times New Roman" w:hAnsi="Trebuchet MS" w:cs="Times New Roman"/>
          <w:color w:val="000000"/>
          <w:sz w:val="20"/>
          <w:szCs w:val="20"/>
          <w:u w:val="single"/>
          <w:lang w:eastAsia="el-GR"/>
        </w:rPr>
        <w:br/>
      </w:r>
      <w:r w:rsidRPr="00BF6B3F">
        <w:rPr>
          <w:rFonts w:ascii="Trebuchet MS" w:eastAsia="Times New Roman" w:hAnsi="Trebuchet MS" w:cs="Times New Roman"/>
          <w:color w:val="000000"/>
          <w:sz w:val="20"/>
          <w:szCs w:val="20"/>
          <w:lang w:eastAsia="el-GR"/>
        </w:rPr>
        <w:t xml:space="preserve">7. Για τη διαπίστωση της τυχόν νοθείας του πετρελαίου κινήσεως με πετρέλαιο θερμάνσεως ή και πετρέλαιο ναυτιλίας, ή νοθείας βενζίνης υψηλού αριθμού οκτανίων με άλλη χαμηλότερου αριθμού οκτανίων, όταν υπάρχει </w:t>
      </w:r>
      <w:r w:rsidRPr="00BF6B3F">
        <w:rPr>
          <w:rFonts w:ascii="Trebuchet MS" w:eastAsia="Times New Roman" w:hAnsi="Trebuchet MS" w:cs="Times New Roman"/>
          <w:color w:val="000000"/>
          <w:sz w:val="20"/>
          <w:szCs w:val="20"/>
          <w:lang w:eastAsia="el-GR"/>
        </w:rPr>
        <w:lastRenderedPageBreak/>
        <w:t>σοβαρή υπόνοια ότι το καύσιμο είναι νοθευμένο, ακολουθείται από τα ελεγκτικά ή άλλα αρμόδια όργανα η εξής διαδικασία:</w:t>
      </w:r>
      <w:r w:rsidRPr="00BF6B3F">
        <w:rPr>
          <w:rFonts w:ascii="Trebuchet MS" w:eastAsia="Times New Roman" w:hAnsi="Trebuchet MS" w:cs="Times New Roman"/>
          <w:color w:val="000000"/>
          <w:sz w:val="20"/>
          <w:szCs w:val="20"/>
          <w:lang w:eastAsia="el-GR"/>
        </w:rPr>
        <w:br/>
        <w:t>Α. Λαμβάνεται δείγμα εις απλούν, το οποίο εξετάζεται επί τόπου για τη συμφωνία των φυσικοχημικών χαρακτηριστικών του πετρελαίου κίνησης του δείγματος με αυτά που ορίζονται στις εκάστοτε ισχύουσες αποφάσεις Α.Χ.Σ. Β. Στην περίπτωση θετικής ενδείξεως νοθείας, η δεξαμενή στην οποία ευρίσκεται το προϊόν σφραγίζεται</w:t>
      </w:r>
      <w:r w:rsidRPr="00BF6B3F">
        <w:rPr>
          <w:rFonts w:ascii="Trebuchet MS" w:eastAsia="Times New Roman" w:hAnsi="Trebuchet MS" w:cs="Times New Roman"/>
          <w:color w:val="000000"/>
          <w:sz w:val="20"/>
          <w:szCs w:val="20"/>
          <w:lang w:eastAsia="el-GR"/>
        </w:rPr>
        <w:br/>
        <w:t xml:space="preserve">ώστε να εξασφαλιστεί η μη διάθεσή του στην κατανάλωση και η επίμαχη ποσότητα δεσμεύεται. Πριν τη σφράγιση, λαμβάνεται δείγμα εις διπλούν από την δεσμευθείσα ποσότητα καυσίμου σύμφωνα με την ανωτέρω </w:t>
      </w:r>
      <w:proofErr w:type="spellStart"/>
      <w:r w:rsidRPr="00BF6B3F">
        <w:rPr>
          <w:rFonts w:ascii="Trebuchet MS" w:eastAsia="Times New Roman" w:hAnsi="Trebuchet MS" w:cs="Times New Roman"/>
          <w:color w:val="000000"/>
          <w:sz w:val="20"/>
          <w:szCs w:val="20"/>
          <w:lang w:eastAsia="el-GR"/>
        </w:rPr>
        <w:t>α’περίπτωση</w:t>
      </w:r>
      <w:proofErr w:type="spellEnd"/>
      <w:r w:rsidRPr="00BF6B3F">
        <w:rPr>
          <w:rFonts w:ascii="Trebuchet MS" w:eastAsia="Times New Roman" w:hAnsi="Trebuchet MS" w:cs="Times New Roman"/>
          <w:color w:val="000000"/>
          <w:sz w:val="20"/>
          <w:szCs w:val="20"/>
          <w:lang w:eastAsia="el-GR"/>
        </w:rPr>
        <w:t xml:space="preserve"> και διαβιβάζεται άμεσα, ταυτόχρονα με το δείγμα του άρθρου 99, εφόσον η δειγματοληψία πραγματοποιείται σε κάτοχο άδειας λιανικής εμπορίας υγρών καυσίμων, στο Γενικό Χημείο του Κράτους, προς εξέταση με την παρατήρηση στο πρωτόκολλο δειγματοληψίας για την κατεπείγουσα εξέτασή του.  Το καύσιμο, εφόσον βρεθεί νοθευμένο, ύστερα από την εξέταση που πραγματοποιείται από τις αρμόδιες υπηρεσίες του Γενικού Χημείου του Κράτους, προωθείται, με μέριμνα και δαπάνη του κυρίου του προϊόντος υπό τον έλεγχο των αρμόδιων Αρχών, για </w:t>
      </w:r>
      <w:proofErr w:type="spellStart"/>
      <w:r w:rsidRPr="00BF6B3F">
        <w:rPr>
          <w:rFonts w:ascii="Trebuchet MS" w:eastAsia="Times New Roman" w:hAnsi="Trebuchet MS" w:cs="Times New Roman"/>
          <w:color w:val="000000"/>
          <w:sz w:val="20"/>
          <w:szCs w:val="20"/>
          <w:lang w:eastAsia="el-GR"/>
        </w:rPr>
        <w:t>επανεπεξεργασία</w:t>
      </w:r>
      <w:proofErr w:type="spellEnd"/>
      <w:r w:rsidRPr="00BF6B3F">
        <w:rPr>
          <w:rFonts w:ascii="Trebuchet MS" w:eastAsia="Times New Roman" w:hAnsi="Trebuchet MS" w:cs="Times New Roman"/>
          <w:color w:val="000000"/>
          <w:sz w:val="20"/>
          <w:szCs w:val="20"/>
          <w:lang w:eastAsia="el-GR"/>
        </w:rPr>
        <w:t xml:space="preserve"> στο Διυλιστήριο ή για καταστροφή ως επικίνδυνο απόβλητο.</w:t>
      </w:r>
      <w:r w:rsidRPr="00BF6B3F">
        <w:rPr>
          <w:rFonts w:ascii="Trebuchet MS" w:eastAsia="Times New Roman" w:hAnsi="Trebuchet MS" w:cs="Times New Roman"/>
          <w:color w:val="000000"/>
          <w:sz w:val="20"/>
          <w:szCs w:val="20"/>
          <w:lang w:eastAsia="el-GR"/>
        </w:rPr>
        <w:br/>
        <w:t>Παρέμβαση -Πρόταση ΕΝΒΕΘ άρθρο 103 παρ. 7 Α με μπλε χρώμα γραμματοσειράς</w:t>
      </w:r>
    </w:p>
    <w:p w:rsidR="00BF6B3F" w:rsidRPr="00BF6B3F" w:rsidRDefault="00BF6B3F" w:rsidP="00BF6B3F">
      <w:pPr>
        <w:shd w:val="clear" w:color="auto" w:fill="E1EBF2"/>
        <w:spacing w:after="60" w:line="336" w:lineRule="atLeast"/>
        <w:rPr>
          <w:rFonts w:ascii="Trebuchet MS" w:eastAsia="Times New Roman" w:hAnsi="Trebuchet MS" w:cs="Times New Roman"/>
          <w:color w:val="000000"/>
          <w:sz w:val="20"/>
          <w:szCs w:val="20"/>
          <w:lang w:eastAsia="el-GR"/>
        </w:rPr>
      </w:pPr>
      <w:r w:rsidRPr="00BF6B3F">
        <w:rPr>
          <w:rFonts w:ascii="Trebuchet MS" w:eastAsia="Times New Roman" w:hAnsi="Trebuchet MS" w:cs="Times New Roman"/>
          <w:color w:val="0000FF"/>
          <w:sz w:val="20"/>
          <w:szCs w:val="20"/>
          <w:lang w:eastAsia="el-GR"/>
        </w:rPr>
        <w:t>Όταν ο ελεγκτικός μηχανισμός προβεί σε έλεγχο του δείγματος  η ποσότητα θα έχει ήδη πωληθεί . Πρέπει πριν τη σφράγιση τα ΚΕΔΑΚ  να πηγαίνουν για έλεγχο ώστε να αποδεικνύεται ότι πρόκειται για την ίδια ποιότητα .</w:t>
      </w:r>
      <w:r w:rsidRPr="00BF6B3F">
        <w:rPr>
          <w:rFonts w:ascii="Trebuchet MS" w:eastAsia="Times New Roman" w:hAnsi="Trebuchet MS" w:cs="Times New Roman"/>
          <w:color w:val="000000"/>
          <w:sz w:val="20"/>
          <w:szCs w:val="20"/>
          <w:lang w:eastAsia="el-GR"/>
        </w:rPr>
        <w:br/>
      </w:r>
    </w:p>
    <w:p w:rsidR="00BF6B3F" w:rsidRDefault="00BF6B3F" w:rsidP="00BF6B3F">
      <w:pPr>
        <w:pBdr>
          <w:top w:val="single" w:sz="6" w:space="1" w:color="auto"/>
        </w:pBdr>
        <w:spacing w:after="0" w:line="240" w:lineRule="auto"/>
        <w:jc w:val="both"/>
        <w:rPr>
          <w:rFonts w:ascii="Arial" w:eastAsia="Times New Roman" w:hAnsi="Arial" w:cs="Arial"/>
          <w:sz w:val="16"/>
          <w:szCs w:val="16"/>
          <w:lang w:eastAsia="el-GR"/>
        </w:rPr>
      </w:pPr>
    </w:p>
    <w:p w:rsidR="00711657" w:rsidRPr="00711657" w:rsidRDefault="00711657" w:rsidP="00711657">
      <w:pPr>
        <w:pBdr>
          <w:top w:val="single" w:sz="6" w:space="1" w:color="auto"/>
        </w:pBdr>
        <w:spacing w:after="0" w:line="240" w:lineRule="auto"/>
        <w:jc w:val="center"/>
        <w:rPr>
          <w:rFonts w:ascii="Arial" w:eastAsia="Times New Roman" w:hAnsi="Arial" w:cs="Arial"/>
          <w:color w:val="FF0000"/>
          <w:sz w:val="16"/>
          <w:szCs w:val="16"/>
          <w:lang w:eastAsia="el-GR"/>
        </w:rPr>
      </w:pPr>
    </w:p>
    <w:p w:rsidR="00711657" w:rsidRPr="00711657" w:rsidRDefault="00711657" w:rsidP="00711657">
      <w:pPr>
        <w:pBdr>
          <w:top w:val="single" w:sz="6" w:space="1" w:color="auto"/>
        </w:pBdr>
        <w:spacing w:after="0" w:line="240" w:lineRule="auto"/>
        <w:jc w:val="center"/>
        <w:rPr>
          <w:rFonts w:ascii="Arial" w:eastAsia="Times New Roman" w:hAnsi="Arial" w:cs="Arial"/>
          <w:color w:val="FF0000"/>
          <w:sz w:val="16"/>
          <w:szCs w:val="16"/>
          <w:lang w:eastAsia="el-GR"/>
        </w:rPr>
      </w:pPr>
    </w:p>
    <w:p w:rsidR="00711657" w:rsidRPr="00711657" w:rsidRDefault="00711657" w:rsidP="00711657">
      <w:pPr>
        <w:shd w:val="clear" w:color="auto" w:fill="FFFFFF"/>
        <w:spacing w:before="192" w:after="48" w:line="240" w:lineRule="auto"/>
        <w:outlineLvl w:val="1"/>
        <w:rPr>
          <w:rFonts w:ascii="Trebuchet MS" w:eastAsia="Times New Roman" w:hAnsi="Trebuchet MS" w:cs="Times New Roman"/>
          <w:color w:val="28313F"/>
          <w:sz w:val="48"/>
          <w:szCs w:val="48"/>
          <w:lang w:eastAsia="el-GR"/>
        </w:rPr>
      </w:pPr>
      <w:hyperlink r:id="rId16" w:history="1">
        <w:r w:rsidRPr="00711657">
          <w:rPr>
            <w:rFonts w:ascii="Trebuchet MS" w:eastAsia="Times New Roman" w:hAnsi="Trebuchet MS" w:cs="Times New Roman"/>
            <w:color w:val="105289"/>
            <w:sz w:val="48"/>
            <w:szCs w:val="48"/>
            <w:u w:val="single"/>
            <w:lang w:eastAsia="el-GR"/>
          </w:rPr>
          <w:t>Άρθρο 104 Συνοδευτικά Παραστατικά Διακίνησης Πετρελαίου για Θέρμανση</w:t>
        </w:r>
      </w:hyperlink>
    </w:p>
    <w:p w:rsidR="00711657" w:rsidRPr="00711657" w:rsidRDefault="00711657" w:rsidP="00711657">
      <w:pPr>
        <w:pBdr>
          <w:bottom w:val="single" w:sz="6" w:space="1" w:color="auto"/>
        </w:pBdr>
        <w:spacing w:after="0" w:line="240" w:lineRule="auto"/>
        <w:jc w:val="center"/>
        <w:rPr>
          <w:rFonts w:ascii="Arial" w:eastAsia="Times New Roman" w:hAnsi="Arial" w:cs="Arial"/>
          <w:vanish/>
          <w:sz w:val="16"/>
          <w:szCs w:val="16"/>
          <w:lang w:eastAsia="el-GR"/>
        </w:rPr>
      </w:pPr>
      <w:r w:rsidRPr="00711657">
        <w:rPr>
          <w:rFonts w:ascii="Arial" w:eastAsia="Times New Roman" w:hAnsi="Arial" w:cs="Arial"/>
          <w:vanish/>
          <w:sz w:val="16"/>
          <w:szCs w:val="16"/>
          <w:lang w:eastAsia="el-GR"/>
        </w:rPr>
        <w:t>Αρχή φόρμας</w:t>
      </w:r>
    </w:p>
    <w:p w:rsidR="00711657" w:rsidRPr="00711657" w:rsidRDefault="00711657" w:rsidP="00711657">
      <w:pPr>
        <w:shd w:val="clear" w:color="auto" w:fill="E1EBF2"/>
        <w:spacing w:before="100" w:beforeAutospacing="1" w:after="100" w:afterAutospacing="1" w:line="281" w:lineRule="atLeast"/>
        <w:outlineLvl w:val="2"/>
        <w:rPr>
          <w:rFonts w:ascii="Trebuchet MS" w:eastAsia="Times New Roman" w:hAnsi="Trebuchet MS" w:cs="Times New Roman"/>
          <w:b/>
          <w:bCs/>
          <w:color w:val="115098"/>
          <w:sz w:val="23"/>
          <w:szCs w:val="23"/>
          <w:lang w:eastAsia="el-GR"/>
        </w:rPr>
      </w:pPr>
      <w:r w:rsidRPr="00711657">
        <w:rPr>
          <w:rFonts w:ascii="Trebuchet MS" w:eastAsia="Times New Roman" w:hAnsi="Trebuchet MS" w:cs="Times New Roman"/>
          <w:b/>
          <w:bCs/>
          <w:color w:val="115098"/>
          <w:sz w:val="23"/>
          <w:szCs w:val="23"/>
          <w:lang w:eastAsia="el-GR"/>
        </w:rPr>
        <w:t xml:space="preserve">Προεπισκόπηση: </w:t>
      </w:r>
      <w:proofErr w:type="spellStart"/>
      <w:r w:rsidRPr="00711657">
        <w:rPr>
          <w:rFonts w:ascii="Trebuchet MS" w:eastAsia="Times New Roman" w:hAnsi="Trebuchet MS" w:cs="Times New Roman"/>
          <w:b/>
          <w:bCs/>
          <w:color w:val="115098"/>
          <w:sz w:val="23"/>
          <w:szCs w:val="23"/>
          <w:lang w:eastAsia="el-GR"/>
        </w:rPr>
        <w:t>Re</w:t>
      </w:r>
      <w:proofErr w:type="spellEnd"/>
      <w:r w:rsidRPr="00711657">
        <w:rPr>
          <w:rFonts w:ascii="Trebuchet MS" w:eastAsia="Times New Roman" w:hAnsi="Trebuchet MS" w:cs="Times New Roman"/>
          <w:b/>
          <w:bCs/>
          <w:color w:val="115098"/>
          <w:sz w:val="23"/>
          <w:szCs w:val="23"/>
          <w:lang w:eastAsia="el-GR"/>
        </w:rPr>
        <w:t>: Άρθρο 104 Συνοδευτικά Παραστατικά Διακίνησης Πετρελαίου για Θέρμανση</w:t>
      </w:r>
    </w:p>
    <w:p w:rsidR="00711657" w:rsidRPr="00711657" w:rsidRDefault="00711657" w:rsidP="00711657">
      <w:pPr>
        <w:shd w:val="clear" w:color="auto" w:fill="E1EBF2"/>
        <w:spacing w:after="60" w:line="336" w:lineRule="atLeast"/>
        <w:rPr>
          <w:rFonts w:ascii="Trebuchet MS" w:eastAsia="Times New Roman" w:hAnsi="Trebuchet MS" w:cs="Times New Roman"/>
          <w:color w:val="000000"/>
          <w:sz w:val="20"/>
          <w:szCs w:val="20"/>
          <w:lang w:eastAsia="el-GR"/>
        </w:rPr>
      </w:pPr>
      <w:r w:rsidRPr="00711657">
        <w:rPr>
          <w:rFonts w:ascii="Trebuchet MS" w:eastAsia="Times New Roman" w:hAnsi="Trebuchet MS" w:cs="Times New Roman"/>
          <w:color w:val="000000"/>
          <w:sz w:val="20"/>
          <w:szCs w:val="20"/>
          <w:u w:val="single"/>
          <w:lang w:eastAsia="el-GR"/>
        </w:rPr>
        <w:t>Ισχύον άρθρο 104 παρ. 7 Συνοδευτικά Παραστατικά Διακίνησης Πετρελαίου για Θέρμανση</w:t>
      </w:r>
      <w:r w:rsidRPr="00711657">
        <w:rPr>
          <w:rFonts w:ascii="Trebuchet MS" w:eastAsia="Times New Roman" w:hAnsi="Trebuchet MS" w:cs="Times New Roman"/>
          <w:color w:val="000000"/>
          <w:sz w:val="20"/>
          <w:szCs w:val="20"/>
          <w:u w:val="single"/>
          <w:lang w:eastAsia="el-GR"/>
        </w:rPr>
        <w:br/>
      </w:r>
      <w:r w:rsidRPr="00711657">
        <w:rPr>
          <w:rFonts w:ascii="Trebuchet MS" w:eastAsia="Times New Roman" w:hAnsi="Trebuchet MS" w:cs="Times New Roman"/>
          <w:color w:val="000000"/>
          <w:sz w:val="20"/>
          <w:szCs w:val="20"/>
          <w:lang w:eastAsia="el-GR"/>
        </w:rPr>
        <w:br/>
        <w:t xml:space="preserve">7. Το Δελτίο Διακίνησης Πετρελαίου για Θέρμανση είναι τουλάχιστον διπλότυπο και αριθμημένο με συνεχή αρίθμηση, ανά διετία και δεν απαιτείται θεώρησή του  </w:t>
      </w:r>
      <w:r w:rsidRPr="00711657">
        <w:rPr>
          <w:rFonts w:ascii="Trebuchet MS" w:eastAsia="Times New Roman" w:hAnsi="Trebuchet MS" w:cs="Times New Roman"/>
          <w:color w:val="000000"/>
          <w:sz w:val="20"/>
          <w:szCs w:val="20"/>
          <w:lang w:eastAsia="el-GR"/>
        </w:rPr>
        <w:br/>
        <w:t>Παρέμβαση - Προσθήκη ΕΝΒΕΘ παρ. 7 με μπλε χρώμα γραμματοσειράς</w:t>
      </w:r>
    </w:p>
    <w:p w:rsidR="00711657" w:rsidRPr="00711657" w:rsidRDefault="00711657" w:rsidP="00711657">
      <w:pPr>
        <w:shd w:val="clear" w:color="auto" w:fill="E1EBF2"/>
        <w:spacing w:after="60" w:line="336" w:lineRule="atLeast"/>
        <w:rPr>
          <w:rFonts w:ascii="Trebuchet MS" w:eastAsia="Times New Roman" w:hAnsi="Trebuchet MS" w:cs="Times New Roman"/>
          <w:color w:val="000000"/>
          <w:sz w:val="20"/>
          <w:szCs w:val="20"/>
          <w:lang w:eastAsia="el-GR"/>
        </w:rPr>
      </w:pPr>
      <w:r w:rsidRPr="00711657">
        <w:rPr>
          <w:rFonts w:ascii="Trebuchet MS" w:eastAsia="Times New Roman" w:hAnsi="Trebuchet MS" w:cs="Times New Roman"/>
          <w:color w:val="0000FF"/>
          <w:sz w:val="20"/>
          <w:szCs w:val="20"/>
          <w:lang w:eastAsia="el-GR"/>
        </w:rPr>
        <w:t>ή εκδίδεται ψηφιακό Συγκεντρωτικό Δελτίο Αποστολής</w:t>
      </w:r>
      <w:r w:rsidRPr="00711657">
        <w:rPr>
          <w:rFonts w:ascii="Trebuchet MS" w:eastAsia="Times New Roman" w:hAnsi="Trebuchet MS" w:cs="Times New Roman"/>
          <w:color w:val="000000"/>
          <w:sz w:val="20"/>
          <w:szCs w:val="20"/>
          <w:lang w:eastAsia="el-GR"/>
        </w:rPr>
        <w:br/>
      </w:r>
      <w:r w:rsidRPr="00711657">
        <w:rPr>
          <w:rFonts w:ascii="Trebuchet MS" w:eastAsia="Times New Roman" w:hAnsi="Trebuchet MS" w:cs="Times New Roman"/>
          <w:color w:val="000000"/>
          <w:sz w:val="20"/>
          <w:szCs w:val="20"/>
          <w:lang w:eastAsia="el-GR"/>
        </w:rPr>
        <w:br/>
        <w:t xml:space="preserve">9. Όταν δεν έχει εκδοθεί «Δελτίο Διακίνησης Πετρελαίου για Θέρμανση» ενώ προβλέπεται, ή όταν το Δελτίο αυτό είναι μη συμπληρωμένο ως προς όλα τα απαιτούμενα στοιχεία της παρ. 3, ή αλλοιωμένο, </w:t>
      </w:r>
      <w:r w:rsidRPr="00711657">
        <w:rPr>
          <w:rFonts w:ascii="Trebuchet MS" w:eastAsia="Times New Roman" w:hAnsi="Trebuchet MS" w:cs="Times New Roman"/>
          <w:b/>
          <w:color w:val="000000"/>
          <w:sz w:val="20"/>
          <w:szCs w:val="20"/>
          <w:u w:val="single"/>
          <w:lang w:eastAsia="el-GR"/>
        </w:rPr>
        <w:t>ή</w:t>
      </w:r>
      <w:r w:rsidRPr="00711657">
        <w:rPr>
          <w:rFonts w:ascii="Trebuchet MS" w:eastAsia="Times New Roman" w:hAnsi="Trebuchet MS" w:cs="Times New Roman"/>
          <w:b/>
          <w:color w:val="00FFFF"/>
          <w:sz w:val="20"/>
          <w:szCs w:val="20"/>
          <w:u w:val="single"/>
          <w:lang w:eastAsia="el-GR"/>
        </w:rPr>
        <w:t> </w:t>
      </w:r>
      <w:r w:rsidRPr="00711657">
        <w:rPr>
          <w:rFonts w:ascii="Trebuchet MS" w:eastAsia="Times New Roman" w:hAnsi="Trebuchet MS" w:cs="Times New Roman"/>
          <w:b/>
          <w:sz w:val="20"/>
          <w:szCs w:val="20"/>
          <w:u w:val="single"/>
          <w:lang w:eastAsia="el-GR"/>
        </w:rPr>
        <w:t>διορθωμένο</w:t>
      </w:r>
      <w:r w:rsidRPr="00711657">
        <w:rPr>
          <w:rFonts w:ascii="Trebuchet MS" w:eastAsia="Times New Roman" w:hAnsi="Trebuchet MS" w:cs="Times New Roman"/>
          <w:b/>
          <w:color w:val="00FFFF"/>
          <w:sz w:val="20"/>
          <w:szCs w:val="20"/>
          <w:u w:val="single"/>
          <w:lang w:eastAsia="el-GR"/>
        </w:rPr>
        <w:t xml:space="preserve">  </w:t>
      </w:r>
      <w:r w:rsidRPr="00711657">
        <w:rPr>
          <w:rFonts w:ascii="Trebuchet MS" w:eastAsia="Times New Roman" w:hAnsi="Trebuchet MS" w:cs="Times New Roman"/>
          <w:b/>
          <w:color w:val="000000"/>
          <w:sz w:val="20"/>
          <w:szCs w:val="20"/>
          <w:u w:val="single"/>
          <w:lang w:eastAsia="el-GR"/>
        </w:rPr>
        <w:t> </w:t>
      </w:r>
      <w:r w:rsidRPr="00711657">
        <w:rPr>
          <w:rFonts w:ascii="Trebuchet MS" w:eastAsia="Times New Roman" w:hAnsi="Trebuchet MS" w:cs="Times New Roman"/>
          <w:color w:val="000000"/>
          <w:sz w:val="20"/>
          <w:szCs w:val="20"/>
          <w:lang w:eastAsia="el-GR"/>
        </w:rPr>
        <w:t>ή παραποιημένο, επιβάλλεται στο διακινητή διοικητικό πρόστιμο πέντε χιλιάδων ευρώ (5.000€), το δε βυτίο επιστρέφει συνοδευόμενο στο χώρο φόρτωσης προκειμένου να επαναληφθεί η διακίνησή του πετρελαίου θέρμανσης με τα νόμιμα παραστατικά.</w:t>
      </w:r>
    </w:p>
    <w:p w:rsidR="00711657" w:rsidRPr="00711657" w:rsidRDefault="00711657" w:rsidP="00711657">
      <w:pPr>
        <w:shd w:val="clear" w:color="auto" w:fill="E1EBF2"/>
        <w:spacing w:after="60" w:line="336" w:lineRule="atLeast"/>
        <w:rPr>
          <w:rFonts w:ascii="Trebuchet MS" w:eastAsia="Times New Roman" w:hAnsi="Trebuchet MS" w:cs="Times New Roman"/>
          <w:color w:val="000000"/>
          <w:sz w:val="20"/>
          <w:szCs w:val="20"/>
          <w:lang w:eastAsia="el-GR"/>
        </w:rPr>
      </w:pPr>
      <w:r w:rsidRPr="00711657">
        <w:rPr>
          <w:rFonts w:ascii="Trebuchet MS" w:eastAsia="Times New Roman" w:hAnsi="Trebuchet MS" w:cs="Times New Roman"/>
          <w:color w:val="000000"/>
          <w:sz w:val="20"/>
          <w:szCs w:val="20"/>
          <w:lang w:eastAsia="el-GR"/>
        </w:rPr>
        <w:t xml:space="preserve"> Παρέμβαση - Προσθήκη ΕΝΒΕΘ παρ. 9 με μπλε χρώμα γραμματοσειράς</w:t>
      </w:r>
    </w:p>
    <w:p w:rsidR="00711657" w:rsidRPr="00711657" w:rsidRDefault="00711657" w:rsidP="00711657">
      <w:pPr>
        <w:shd w:val="clear" w:color="auto" w:fill="E1EBF2"/>
        <w:spacing w:after="60" w:line="336" w:lineRule="atLeast"/>
        <w:rPr>
          <w:rFonts w:ascii="Trebuchet MS" w:eastAsia="Times New Roman" w:hAnsi="Trebuchet MS" w:cs="Times New Roman"/>
          <w:color w:val="000000"/>
          <w:sz w:val="20"/>
          <w:szCs w:val="20"/>
          <w:lang w:eastAsia="el-GR"/>
        </w:rPr>
      </w:pPr>
      <w:r w:rsidRPr="00711657">
        <w:rPr>
          <w:rFonts w:ascii="Trebuchet MS" w:eastAsia="Times New Roman" w:hAnsi="Trebuchet MS" w:cs="Times New Roman"/>
          <w:color w:val="0000FF"/>
          <w:sz w:val="20"/>
          <w:szCs w:val="20"/>
          <w:lang w:eastAsia="el-GR"/>
        </w:rPr>
        <w:t>Τι εννοούμε διορθωμένο; Ότι δεν μπορεί να κάνει ένα τυπογραφικό λάθος; Το λάθος να διορθώνεται με διαγράμμιση και να γράφετε εκ νέου το σωστό.</w:t>
      </w:r>
      <w:r w:rsidRPr="00711657">
        <w:rPr>
          <w:rFonts w:ascii="Trebuchet MS" w:eastAsia="Times New Roman" w:hAnsi="Trebuchet MS" w:cs="Times New Roman"/>
          <w:color w:val="000000"/>
          <w:sz w:val="20"/>
          <w:szCs w:val="20"/>
          <w:lang w:eastAsia="el-GR"/>
        </w:rPr>
        <w:t xml:space="preserve"> </w:t>
      </w:r>
    </w:p>
    <w:p w:rsidR="00711657" w:rsidRPr="00711657" w:rsidRDefault="00711657" w:rsidP="00711657">
      <w:pPr>
        <w:shd w:val="clear" w:color="auto" w:fill="E1EBF2"/>
        <w:spacing w:after="60" w:line="336" w:lineRule="atLeast"/>
        <w:rPr>
          <w:rFonts w:ascii="Trebuchet MS" w:eastAsia="Times New Roman" w:hAnsi="Trebuchet MS" w:cs="Times New Roman"/>
          <w:color w:val="0000FF"/>
          <w:sz w:val="20"/>
          <w:szCs w:val="20"/>
          <w:lang w:eastAsia="el-GR"/>
        </w:rPr>
      </w:pPr>
      <w:r w:rsidRPr="00711657">
        <w:rPr>
          <w:rFonts w:ascii="Trebuchet MS" w:eastAsia="Times New Roman" w:hAnsi="Trebuchet MS" w:cs="Times New Roman"/>
          <w:color w:val="000000"/>
          <w:sz w:val="20"/>
          <w:szCs w:val="20"/>
          <w:u w:val="single"/>
          <w:lang w:eastAsia="el-GR"/>
        </w:rPr>
        <w:t>Ισχύον άρθρο 104 παρ. 11 Συνοδευτικά Παραστατικά Διακίνησης Πετρελαίου για Θέρμανση</w:t>
      </w:r>
      <w:r w:rsidRPr="00711657">
        <w:rPr>
          <w:rFonts w:ascii="Trebuchet MS" w:eastAsia="Times New Roman" w:hAnsi="Trebuchet MS" w:cs="Times New Roman"/>
          <w:color w:val="000000"/>
          <w:sz w:val="20"/>
          <w:szCs w:val="20"/>
          <w:u w:val="single"/>
          <w:lang w:eastAsia="el-GR"/>
        </w:rPr>
        <w:br/>
      </w:r>
      <w:r w:rsidRPr="00711657">
        <w:rPr>
          <w:rFonts w:ascii="Trebuchet MS" w:eastAsia="Times New Roman" w:hAnsi="Trebuchet MS" w:cs="Times New Roman"/>
          <w:color w:val="000000"/>
          <w:sz w:val="20"/>
          <w:szCs w:val="20"/>
          <w:lang w:eastAsia="el-GR"/>
        </w:rPr>
        <w:t xml:space="preserve">11. Όταν διαπιστώνεται διαφορά (έλλειμμα ή περίσσευμα) μεταξύ της μετρούμενης κατά τον έλεγχο ποσότητας και της αρχικά φορτωθείσας ποσότητας ελαττωμένης κατά την, μέχρι τη στιγμή του ελέγχου, τυχόν παραδοθείσα ποσότητα, επιβάλλεται στο διακινητή πρόστιμο δεκαπλάσιο της αξίας της ποσότητας του πετρελαίου για θέρμανση που δεν δικαιολογείται από τα παραστατικά. Για τον υπολογισμό της αξίας λαμβάνεται υπόψη η τιμή πώλησης ανά λίτρο συμπεριλαμβανομένου του ΦΠΑ, όπως προκύπτει από τα σχετικά παραστατικά διακίνησης της ίδιας μέρας. Σε </w:t>
      </w:r>
      <w:r w:rsidRPr="00711657">
        <w:rPr>
          <w:rFonts w:ascii="Trebuchet MS" w:eastAsia="Times New Roman" w:hAnsi="Trebuchet MS" w:cs="Times New Roman"/>
          <w:color w:val="000000"/>
          <w:sz w:val="20"/>
          <w:szCs w:val="20"/>
          <w:lang w:eastAsia="el-GR"/>
        </w:rPr>
        <w:lastRenderedPageBreak/>
        <w:t>περίπτωση που δεν είναι δυνατό να προσδιοριστεί η τιμή πώλησης ανά λίτρο την ημέρα διαπίστωσης της παράβασης λαμβάνεται υπόψη η τιμή πώλησης ανά λίτρο, ΣΥΜΠΕΡΙΛΑΜΒΑΝΟΜΕΝΟΥ ΤΟΥ Φ.Π.Α., της τελευταίας πώλησης. Για τον υπολογισμό της ποσότητας, επί της οποίας θα επιβληθεί το πρόστιμο, λαμβάνεται υπ’ όψη ανοχή 0,5% επί της αρχικά φορτωθείσας ποσότητας.</w:t>
      </w:r>
      <w:r w:rsidRPr="00711657">
        <w:rPr>
          <w:rFonts w:ascii="Trebuchet MS" w:eastAsia="Times New Roman" w:hAnsi="Trebuchet MS" w:cs="Times New Roman"/>
          <w:color w:val="0000FF"/>
          <w:sz w:val="20"/>
          <w:szCs w:val="20"/>
          <w:lang w:eastAsia="el-GR"/>
        </w:rPr>
        <w:t xml:space="preserve"> </w:t>
      </w:r>
    </w:p>
    <w:p w:rsidR="00711657" w:rsidRPr="00711657" w:rsidRDefault="00711657" w:rsidP="00711657">
      <w:pPr>
        <w:shd w:val="clear" w:color="auto" w:fill="E1EBF2"/>
        <w:spacing w:after="60" w:line="336" w:lineRule="atLeast"/>
        <w:rPr>
          <w:rFonts w:ascii="Trebuchet MS" w:eastAsia="Times New Roman" w:hAnsi="Trebuchet MS" w:cs="Times New Roman"/>
          <w:color w:val="0000FF"/>
          <w:sz w:val="20"/>
          <w:szCs w:val="20"/>
          <w:lang w:eastAsia="el-GR"/>
        </w:rPr>
      </w:pPr>
      <w:r w:rsidRPr="00711657">
        <w:rPr>
          <w:rFonts w:ascii="Trebuchet MS" w:eastAsia="Times New Roman" w:hAnsi="Trebuchet MS" w:cs="Times New Roman"/>
          <w:color w:val="000000"/>
          <w:sz w:val="20"/>
          <w:szCs w:val="20"/>
          <w:lang w:eastAsia="el-GR"/>
        </w:rPr>
        <w:t>Παρέμβαση - Προσθήκη ΕΝΒΕΘ παρ. 11 με μπλε χρώμα γραμματοσειράς</w:t>
      </w:r>
      <w:r w:rsidRPr="00711657">
        <w:rPr>
          <w:rFonts w:ascii="Trebuchet MS" w:eastAsia="Times New Roman" w:hAnsi="Trebuchet MS" w:cs="Times New Roman"/>
          <w:color w:val="000000"/>
          <w:sz w:val="20"/>
          <w:szCs w:val="20"/>
          <w:lang w:eastAsia="el-GR"/>
        </w:rPr>
        <w:br/>
      </w:r>
      <w:r w:rsidRPr="00711657">
        <w:rPr>
          <w:rFonts w:ascii="Trebuchet MS" w:eastAsia="Times New Roman" w:hAnsi="Trebuchet MS" w:cs="Times New Roman"/>
          <w:color w:val="0000FF"/>
          <w:sz w:val="20"/>
          <w:szCs w:val="20"/>
          <w:lang w:eastAsia="el-GR"/>
        </w:rPr>
        <w:t>Επίσης να λαμβάνονται υπόψη εκτός της ανοχής 0,5% επί της αρχικά φορτωθείσας ποσότητας και η ανοχή επί πλέον 0,5% στις  πωληθείσες ποσότητες διότι συμμετέχει και άλλο μετρικό όργανο.</w:t>
      </w:r>
    </w:p>
    <w:p w:rsidR="00711657" w:rsidRDefault="00711657" w:rsidP="00BF6B3F">
      <w:pPr>
        <w:pBdr>
          <w:top w:val="single" w:sz="6" w:space="1" w:color="auto"/>
        </w:pBdr>
        <w:spacing w:after="0" w:line="240" w:lineRule="auto"/>
        <w:jc w:val="both"/>
        <w:rPr>
          <w:rFonts w:ascii="Arial" w:eastAsia="Times New Roman" w:hAnsi="Arial" w:cs="Arial"/>
          <w:sz w:val="16"/>
          <w:szCs w:val="16"/>
          <w:lang w:eastAsia="el-GR"/>
        </w:rPr>
      </w:pPr>
    </w:p>
    <w:p w:rsidR="00E468DB" w:rsidRPr="00E468DB" w:rsidRDefault="00CF6226" w:rsidP="00E468DB">
      <w:pPr>
        <w:shd w:val="clear" w:color="auto" w:fill="FFFFFF"/>
        <w:spacing w:before="192" w:after="48" w:line="240" w:lineRule="auto"/>
        <w:outlineLvl w:val="1"/>
        <w:rPr>
          <w:rFonts w:ascii="Trebuchet MS" w:eastAsia="Times New Roman" w:hAnsi="Trebuchet MS" w:cs="Times New Roman"/>
          <w:color w:val="28313F"/>
          <w:sz w:val="48"/>
          <w:szCs w:val="48"/>
          <w:lang w:eastAsia="el-GR"/>
        </w:rPr>
      </w:pPr>
      <w:hyperlink r:id="rId17" w:history="1">
        <w:r w:rsidR="00E468DB" w:rsidRPr="00E468DB">
          <w:rPr>
            <w:rFonts w:ascii="Trebuchet MS" w:eastAsia="Times New Roman" w:hAnsi="Trebuchet MS" w:cs="Times New Roman"/>
            <w:color w:val="105289"/>
            <w:sz w:val="48"/>
            <w:szCs w:val="48"/>
            <w:u w:val="single"/>
            <w:lang w:eastAsia="el-GR"/>
          </w:rPr>
          <w:t>Άρθρο 105 Αναγραφή στοιχείων στα παραστατικά λιανικής πώλησης πετρελαίου για θέρμανση</w:t>
        </w:r>
      </w:hyperlink>
    </w:p>
    <w:p w:rsidR="00E468DB" w:rsidRPr="00E468DB" w:rsidRDefault="00E468DB" w:rsidP="00E468DB">
      <w:pPr>
        <w:pBdr>
          <w:bottom w:val="single" w:sz="6" w:space="1" w:color="auto"/>
        </w:pBdr>
        <w:spacing w:after="0" w:line="240" w:lineRule="auto"/>
        <w:jc w:val="center"/>
        <w:rPr>
          <w:rFonts w:ascii="Arial" w:eastAsia="Times New Roman" w:hAnsi="Arial" w:cs="Arial"/>
          <w:vanish/>
          <w:sz w:val="16"/>
          <w:szCs w:val="16"/>
          <w:lang w:eastAsia="el-GR"/>
        </w:rPr>
      </w:pPr>
      <w:r w:rsidRPr="00E468DB">
        <w:rPr>
          <w:rFonts w:ascii="Arial" w:eastAsia="Times New Roman" w:hAnsi="Arial" w:cs="Arial"/>
          <w:vanish/>
          <w:sz w:val="16"/>
          <w:szCs w:val="16"/>
          <w:lang w:eastAsia="el-GR"/>
        </w:rPr>
        <w:t>Αρχή φόρμας</w:t>
      </w:r>
    </w:p>
    <w:p w:rsidR="00E468DB" w:rsidRPr="00E468DB" w:rsidRDefault="00E468DB" w:rsidP="00E468DB">
      <w:pPr>
        <w:shd w:val="clear" w:color="auto" w:fill="E1EBF2"/>
        <w:spacing w:before="100" w:beforeAutospacing="1" w:after="100" w:afterAutospacing="1" w:line="281" w:lineRule="atLeast"/>
        <w:outlineLvl w:val="2"/>
        <w:rPr>
          <w:rFonts w:ascii="Trebuchet MS" w:eastAsia="Times New Roman" w:hAnsi="Trebuchet MS" w:cs="Times New Roman"/>
          <w:b/>
          <w:bCs/>
          <w:color w:val="115098"/>
          <w:sz w:val="23"/>
          <w:szCs w:val="23"/>
          <w:lang w:eastAsia="el-GR"/>
        </w:rPr>
      </w:pPr>
      <w:r w:rsidRPr="00E468DB">
        <w:rPr>
          <w:rFonts w:ascii="Trebuchet MS" w:eastAsia="Times New Roman" w:hAnsi="Trebuchet MS" w:cs="Times New Roman"/>
          <w:b/>
          <w:bCs/>
          <w:color w:val="115098"/>
          <w:sz w:val="23"/>
          <w:szCs w:val="23"/>
          <w:lang w:eastAsia="el-GR"/>
        </w:rPr>
        <w:t xml:space="preserve">Προεπισκόπηση: </w:t>
      </w:r>
      <w:proofErr w:type="spellStart"/>
      <w:r w:rsidRPr="00E468DB">
        <w:rPr>
          <w:rFonts w:ascii="Trebuchet MS" w:eastAsia="Times New Roman" w:hAnsi="Trebuchet MS" w:cs="Times New Roman"/>
          <w:b/>
          <w:bCs/>
          <w:color w:val="115098"/>
          <w:sz w:val="23"/>
          <w:szCs w:val="23"/>
          <w:lang w:eastAsia="el-GR"/>
        </w:rPr>
        <w:t>Re</w:t>
      </w:r>
      <w:proofErr w:type="spellEnd"/>
      <w:r w:rsidRPr="00E468DB">
        <w:rPr>
          <w:rFonts w:ascii="Trebuchet MS" w:eastAsia="Times New Roman" w:hAnsi="Trebuchet MS" w:cs="Times New Roman"/>
          <w:b/>
          <w:bCs/>
          <w:color w:val="115098"/>
          <w:sz w:val="23"/>
          <w:szCs w:val="23"/>
          <w:lang w:eastAsia="el-GR"/>
        </w:rPr>
        <w:t>: Άρθρο 105 Αναγραφή στοιχείων στα παραστατικά λιανικής πώλησης πετρελαίου για θέρμανση</w:t>
      </w:r>
    </w:p>
    <w:p w:rsidR="00D40043" w:rsidRDefault="00E468DB" w:rsidP="00E468DB">
      <w:pPr>
        <w:shd w:val="clear" w:color="auto" w:fill="E1EBF2"/>
        <w:spacing w:after="60" w:line="336" w:lineRule="atLeast"/>
        <w:rPr>
          <w:rFonts w:ascii="Trebuchet MS" w:eastAsia="Times New Roman" w:hAnsi="Trebuchet MS" w:cs="Times New Roman"/>
          <w:strike/>
          <w:color w:val="0000FF"/>
          <w:sz w:val="20"/>
          <w:szCs w:val="20"/>
          <w:lang w:eastAsia="el-GR"/>
        </w:rPr>
      </w:pPr>
      <w:proofErr w:type="spellStart"/>
      <w:r w:rsidRPr="00E468DB">
        <w:rPr>
          <w:rFonts w:ascii="Trebuchet MS" w:eastAsia="Times New Roman" w:hAnsi="Trebuchet MS" w:cs="Times New Roman"/>
          <w:color w:val="000000"/>
          <w:sz w:val="20"/>
          <w:szCs w:val="20"/>
          <w:u w:val="single"/>
          <w:lang w:eastAsia="el-GR"/>
        </w:rPr>
        <w:t>Ισχύν</w:t>
      </w:r>
      <w:proofErr w:type="spellEnd"/>
      <w:r w:rsidRPr="00E468DB">
        <w:rPr>
          <w:rFonts w:ascii="Trebuchet MS" w:eastAsia="Times New Roman" w:hAnsi="Trebuchet MS" w:cs="Times New Roman"/>
          <w:color w:val="000000"/>
          <w:sz w:val="20"/>
          <w:szCs w:val="20"/>
          <w:u w:val="single"/>
          <w:lang w:eastAsia="el-GR"/>
        </w:rPr>
        <w:t xml:space="preserve"> άρθρο 105 1Η - Αναγραφή στοιχείων στα παραστατικά λιανικής πώλησης πετρελαίου για θέρμανση</w:t>
      </w:r>
      <w:r w:rsidRPr="00E468DB">
        <w:rPr>
          <w:rFonts w:ascii="Trebuchet MS" w:eastAsia="Times New Roman" w:hAnsi="Trebuchet MS" w:cs="Times New Roman"/>
          <w:color w:val="000000"/>
          <w:sz w:val="20"/>
          <w:szCs w:val="20"/>
          <w:lang w:eastAsia="el-GR"/>
        </w:rPr>
        <w:br/>
        <w:t>1. Οι αποδείξεις λιανικής πώλησης, ή όποιο άλλο έγκυρο φορολογικό παραστατικό συνοδεύει την παράδοση πετρελαίου για θέρμανση με βυτιοφόρα αυτοκίνητα σε τελικούς καταναλωτές, πρέπει να περιέχουν ευκρινώς τα κάτωθι:</w:t>
      </w:r>
      <w:r w:rsidRPr="00E468DB">
        <w:rPr>
          <w:rFonts w:ascii="Trebuchet MS" w:eastAsia="Times New Roman" w:hAnsi="Trebuchet MS" w:cs="Times New Roman"/>
          <w:color w:val="000000"/>
          <w:sz w:val="20"/>
          <w:szCs w:val="20"/>
          <w:lang w:eastAsia="el-GR"/>
        </w:rPr>
        <w:br/>
      </w:r>
      <w:r w:rsidRPr="00E468DB">
        <w:rPr>
          <w:rFonts w:ascii="Trebuchet MS" w:eastAsia="Times New Roman" w:hAnsi="Trebuchet MS" w:cs="Times New Roman"/>
          <w:color w:val="000000"/>
          <w:sz w:val="20"/>
          <w:szCs w:val="20"/>
          <w:lang w:eastAsia="el-GR"/>
        </w:rPr>
        <w:br/>
        <w:t>1Η. Ύψος (σε εκατοστά του μέτρου) της στάθμης του πετρελαίου για θέρμανση στη δεξαμενή του παραλήπτη, πριν και μετά την παράδοση του πετρελαίου για θέρμανση, ανεξαρτήτως του σχήματος ή του υλικού κατασκευής της δεξαμενής</w:t>
      </w:r>
      <w:r w:rsidR="00314C19" w:rsidRPr="00314C19">
        <w:rPr>
          <w:rFonts w:ascii="Trebuchet MS" w:eastAsia="Times New Roman" w:hAnsi="Trebuchet MS" w:cs="Times New Roman"/>
          <w:strike/>
          <w:color w:val="0000FF"/>
          <w:sz w:val="20"/>
          <w:szCs w:val="20"/>
          <w:lang w:eastAsia="el-GR"/>
        </w:rPr>
        <w:t xml:space="preserve"> </w:t>
      </w:r>
    </w:p>
    <w:p w:rsidR="00D40043" w:rsidRDefault="00D40043" w:rsidP="00D40043">
      <w:pPr>
        <w:shd w:val="clear" w:color="auto" w:fill="E1EBF2"/>
        <w:spacing w:after="60" w:line="336" w:lineRule="atLeast"/>
        <w:rPr>
          <w:rFonts w:ascii="Trebuchet MS" w:eastAsia="Times New Roman" w:hAnsi="Trebuchet MS" w:cs="Times New Roman"/>
          <w:color w:val="000000"/>
          <w:sz w:val="20"/>
          <w:szCs w:val="20"/>
          <w:lang w:eastAsia="el-GR"/>
        </w:rPr>
      </w:pPr>
      <w:r>
        <w:rPr>
          <w:rFonts w:ascii="Trebuchet MS" w:eastAsia="Times New Roman" w:hAnsi="Trebuchet MS" w:cs="Times New Roman"/>
          <w:color w:val="000000"/>
          <w:sz w:val="20"/>
          <w:szCs w:val="20"/>
          <w:lang w:eastAsia="el-GR"/>
        </w:rPr>
        <w:t xml:space="preserve">Παρέμβαση ΕΝΒΕΘ </w:t>
      </w:r>
    </w:p>
    <w:p w:rsidR="00D40043" w:rsidRPr="00E468DB" w:rsidRDefault="00D40043" w:rsidP="00D40043">
      <w:pPr>
        <w:shd w:val="clear" w:color="auto" w:fill="E1EBF2"/>
        <w:spacing w:after="60" w:line="336" w:lineRule="atLeast"/>
        <w:rPr>
          <w:rFonts w:ascii="Trebuchet MS" w:eastAsia="Times New Roman" w:hAnsi="Trebuchet MS" w:cs="Times New Roman"/>
          <w:color w:val="000000"/>
          <w:sz w:val="20"/>
          <w:szCs w:val="20"/>
          <w:lang w:eastAsia="el-GR"/>
        </w:rPr>
      </w:pPr>
      <w:r>
        <w:rPr>
          <w:rFonts w:ascii="Trebuchet MS" w:eastAsia="Times New Roman" w:hAnsi="Trebuchet MS" w:cs="Times New Roman"/>
          <w:color w:val="0000FF"/>
          <w:sz w:val="20"/>
          <w:szCs w:val="20"/>
          <w:lang w:eastAsia="el-GR"/>
        </w:rPr>
        <w:t>Ως γενική αρχή των ΚΑΝΟΝΩΝ ΔΙΕΠΠΥ πρέπει να είναι αν οι παραβάσεις γίνονται από δόλο και όχι από ανθρώπινα λάθη , ακόμη και από αστοχίες των μηχανικών και ηλεκτρονικών συστημάτων δεδομένου ότι πλέον οι νομοθεσίες είναι πάρα πολλές και σε ορισμένες περιπτώσεις οι διατάξεις είναι δυσνόητες και με διαφορετικές ερμηνείες</w:t>
      </w:r>
    </w:p>
    <w:p w:rsidR="00E468DB" w:rsidRPr="00E468DB" w:rsidRDefault="00E468DB" w:rsidP="00E468DB">
      <w:pPr>
        <w:shd w:val="clear" w:color="auto" w:fill="E1EBF2"/>
        <w:spacing w:after="60" w:line="336" w:lineRule="atLeast"/>
        <w:rPr>
          <w:rFonts w:ascii="Trebuchet MS" w:eastAsia="Times New Roman" w:hAnsi="Trebuchet MS" w:cs="Times New Roman"/>
          <w:color w:val="000000"/>
          <w:sz w:val="20"/>
          <w:szCs w:val="20"/>
          <w:lang w:eastAsia="el-GR"/>
        </w:rPr>
      </w:pPr>
      <w:r w:rsidRPr="00314C19">
        <w:rPr>
          <w:rFonts w:ascii="Trebuchet MS" w:eastAsia="Times New Roman" w:hAnsi="Trebuchet MS" w:cs="Times New Roman"/>
          <w:color w:val="000000"/>
          <w:sz w:val="20"/>
          <w:szCs w:val="20"/>
          <w:lang w:eastAsia="el-GR"/>
        </w:rPr>
        <w:br/>
      </w:r>
      <w:r w:rsidRPr="00314C19">
        <w:rPr>
          <w:rFonts w:ascii="Trebuchet MS" w:eastAsia="Times New Roman" w:hAnsi="Trebuchet MS" w:cs="Times New Roman"/>
          <w:color w:val="000000"/>
          <w:sz w:val="20"/>
          <w:szCs w:val="20"/>
          <w:lang w:eastAsia="el-GR"/>
        </w:rPr>
        <w:br/>
      </w:r>
    </w:p>
    <w:p w:rsidR="00E603B5" w:rsidRDefault="00E603B5" w:rsidP="00E468DB">
      <w:pPr>
        <w:pBdr>
          <w:top w:val="single" w:sz="6" w:space="1" w:color="auto"/>
        </w:pBdr>
        <w:spacing w:after="0" w:line="240" w:lineRule="auto"/>
        <w:jc w:val="center"/>
        <w:rPr>
          <w:rFonts w:ascii="Arial" w:eastAsia="Times New Roman" w:hAnsi="Arial" w:cs="Arial"/>
          <w:sz w:val="16"/>
          <w:szCs w:val="16"/>
          <w:lang w:eastAsia="el-GR"/>
        </w:rPr>
      </w:pPr>
    </w:p>
    <w:p w:rsidR="00E603B5" w:rsidRDefault="00E603B5" w:rsidP="00E468DB">
      <w:pPr>
        <w:pBdr>
          <w:top w:val="single" w:sz="6" w:space="1" w:color="auto"/>
        </w:pBdr>
        <w:spacing w:after="0" w:line="240" w:lineRule="auto"/>
        <w:jc w:val="center"/>
        <w:rPr>
          <w:rFonts w:ascii="Arial" w:eastAsia="Times New Roman" w:hAnsi="Arial" w:cs="Arial"/>
          <w:sz w:val="16"/>
          <w:szCs w:val="16"/>
          <w:lang w:eastAsia="el-GR"/>
        </w:rPr>
      </w:pPr>
    </w:p>
    <w:p w:rsidR="0051488A" w:rsidRDefault="0051488A" w:rsidP="00E603B5">
      <w:pPr>
        <w:pBdr>
          <w:top w:val="single" w:sz="6" w:space="1" w:color="auto"/>
        </w:pBdr>
        <w:spacing w:after="0" w:line="240" w:lineRule="auto"/>
        <w:jc w:val="center"/>
        <w:rPr>
          <w:rFonts w:ascii="Arial" w:eastAsia="Times New Roman" w:hAnsi="Arial" w:cs="Arial"/>
          <w:sz w:val="16"/>
          <w:szCs w:val="16"/>
          <w:lang w:eastAsia="el-GR"/>
        </w:rPr>
      </w:pPr>
    </w:p>
    <w:p w:rsidR="00711657" w:rsidRPr="00711657" w:rsidRDefault="00711657" w:rsidP="00711657">
      <w:pPr>
        <w:shd w:val="clear" w:color="auto" w:fill="FFFFFF"/>
        <w:spacing w:before="192" w:after="48" w:line="240" w:lineRule="auto"/>
        <w:outlineLvl w:val="1"/>
        <w:rPr>
          <w:rFonts w:ascii="Trebuchet MS" w:eastAsia="Times New Roman" w:hAnsi="Trebuchet MS" w:cs="Times New Roman"/>
          <w:color w:val="28313F"/>
          <w:sz w:val="48"/>
          <w:szCs w:val="48"/>
          <w:lang w:eastAsia="el-GR"/>
        </w:rPr>
      </w:pPr>
      <w:hyperlink r:id="rId18" w:history="1">
        <w:r w:rsidRPr="00711657">
          <w:rPr>
            <w:rFonts w:ascii="Trebuchet MS" w:eastAsia="Times New Roman" w:hAnsi="Trebuchet MS" w:cs="Times New Roman"/>
            <w:color w:val="105289"/>
            <w:sz w:val="48"/>
            <w:szCs w:val="48"/>
            <w:u w:val="single"/>
            <w:lang w:eastAsia="el-GR"/>
          </w:rPr>
          <w:t>Άρθρο 106 Σωληνώσεις στα βυτιοφόρα οχήματα διανομής πετρελαίου για θέρμανση</w:t>
        </w:r>
      </w:hyperlink>
    </w:p>
    <w:p w:rsidR="00711657" w:rsidRPr="00711657" w:rsidRDefault="00711657" w:rsidP="00711657">
      <w:pPr>
        <w:pBdr>
          <w:bottom w:val="single" w:sz="6" w:space="1" w:color="auto"/>
        </w:pBdr>
        <w:spacing w:after="0" w:line="240" w:lineRule="auto"/>
        <w:jc w:val="center"/>
        <w:rPr>
          <w:rFonts w:ascii="Arial" w:eastAsia="Times New Roman" w:hAnsi="Arial" w:cs="Arial"/>
          <w:vanish/>
          <w:sz w:val="16"/>
          <w:szCs w:val="16"/>
          <w:lang w:eastAsia="el-GR"/>
        </w:rPr>
      </w:pPr>
      <w:r w:rsidRPr="00711657">
        <w:rPr>
          <w:rFonts w:ascii="Arial" w:eastAsia="Times New Roman" w:hAnsi="Arial" w:cs="Arial"/>
          <w:vanish/>
          <w:sz w:val="16"/>
          <w:szCs w:val="16"/>
          <w:lang w:eastAsia="el-GR"/>
        </w:rPr>
        <w:t>Αρχή φόρμας</w:t>
      </w:r>
    </w:p>
    <w:p w:rsidR="00711657" w:rsidRPr="00711657" w:rsidRDefault="00711657" w:rsidP="00711657">
      <w:pPr>
        <w:shd w:val="clear" w:color="auto" w:fill="E1EBF2"/>
        <w:spacing w:before="100" w:beforeAutospacing="1" w:after="100" w:afterAutospacing="1" w:line="281" w:lineRule="atLeast"/>
        <w:outlineLvl w:val="2"/>
        <w:rPr>
          <w:rFonts w:ascii="Trebuchet MS" w:eastAsia="Times New Roman" w:hAnsi="Trebuchet MS" w:cs="Times New Roman"/>
          <w:b/>
          <w:bCs/>
          <w:color w:val="115098"/>
          <w:sz w:val="23"/>
          <w:szCs w:val="23"/>
          <w:lang w:eastAsia="el-GR"/>
        </w:rPr>
      </w:pPr>
      <w:r w:rsidRPr="00711657">
        <w:rPr>
          <w:rFonts w:ascii="Trebuchet MS" w:eastAsia="Times New Roman" w:hAnsi="Trebuchet MS" w:cs="Times New Roman"/>
          <w:b/>
          <w:bCs/>
          <w:color w:val="115098"/>
          <w:sz w:val="23"/>
          <w:szCs w:val="23"/>
          <w:lang w:eastAsia="el-GR"/>
        </w:rPr>
        <w:t xml:space="preserve">Προεπισκόπηση: </w:t>
      </w:r>
      <w:proofErr w:type="spellStart"/>
      <w:r w:rsidRPr="00711657">
        <w:rPr>
          <w:rFonts w:ascii="Trebuchet MS" w:eastAsia="Times New Roman" w:hAnsi="Trebuchet MS" w:cs="Times New Roman"/>
          <w:b/>
          <w:bCs/>
          <w:color w:val="115098"/>
          <w:sz w:val="23"/>
          <w:szCs w:val="23"/>
          <w:lang w:eastAsia="el-GR"/>
        </w:rPr>
        <w:t>Re</w:t>
      </w:r>
      <w:proofErr w:type="spellEnd"/>
      <w:r w:rsidRPr="00711657">
        <w:rPr>
          <w:rFonts w:ascii="Trebuchet MS" w:eastAsia="Times New Roman" w:hAnsi="Trebuchet MS" w:cs="Times New Roman"/>
          <w:b/>
          <w:bCs/>
          <w:color w:val="115098"/>
          <w:sz w:val="23"/>
          <w:szCs w:val="23"/>
          <w:lang w:eastAsia="el-GR"/>
        </w:rPr>
        <w:t>: Άρθρο 106 Σωληνώσεις στα βυτιοφόρα οχήματα διανομής πετρελαίου για θέρμανση</w:t>
      </w:r>
    </w:p>
    <w:p w:rsidR="00711657" w:rsidRPr="00711657" w:rsidRDefault="00711657" w:rsidP="00711657">
      <w:pPr>
        <w:shd w:val="clear" w:color="auto" w:fill="E1EBF2"/>
        <w:spacing w:after="60" w:line="336" w:lineRule="atLeast"/>
        <w:rPr>
          <w:rFonts w:ascii="Trebuchet MS" w:eastAsia="Times New Roman" w:hAnsi="Trebuchet MS" w:cs="Times New Roman"/>
          <w:color w:val="000000"/>
          <w:sz w:val="20"/>
          <w:szCs w:val="20"/>
          <w:lang w:eastAsia="el-GR"/>
        </w:rPr>
      </w:pPr>
      <w:r w:rsidRPr="00711657">
        <w:rPr>
          <w:rFonts w:ascii="Trebuchet MS" w:eastAsia="Times New Roman" w:hAnsi="Trebuchet MS" w:cs="Times New Roman"/>
          <w:color w:val="000000"/>
          <w:sz w:val="20"/>
          <w:szCs w:val="20"/>
          <w:u w:val="single"/>
          <w:lang w:eastAsia="el-GR"/>
        </w:rPr>
        <w:t>Ισχύον Άρθρο 106 παρ.3 Σωληνώσεις στα βυτιοφόρα οχήματα διανομής πετρελαίου για θέρμανση</w:t>
      </w:r>
      <w:r w:rsidRPr="00711657">
        <w:rPr>
          <w:rFonts w:ascii="Trebuchet MS" w:eastAsia="Times New Roman" w:hAnsi="Trebuchet MS" w:cs="Times New Roman"/>
          <w:color w:val="000000"/>
          <w:sz w:val="20"/>
          <w:szCs w:val="20"/>
          <w:lang w:eastAsia="el-GR"/>
        </w:rPr>
        <w:br/>
        <w:t>3. ΔΙΑΤΟΜΕΣ ΣΩΛΗΝΩΝ</w:t>
      </w:r>
      <w:r w:rsidRPr="00711657">
        <w:rPr>
          <w:rFonts w:ascii="Trebuchet MS" w:eastAsia="Times New Roman" w:hAnsi="Trebuchet MS" w:cs="Times New Roman"/>
          <w:color w:val="000000"/>
          <w:sz w:val="20"/>
          <w:szCs w:val="20"/>
          <w:lang w:eastAsia="el-GR"/>
        </w:rPr>
        <w:br/>
        <w:t xml:space="preserve">Στην έξοδο από το μετρητή και μετά τη διακλάδωση με τον παρακαμπτήριο σωλήνα αδειάσματος, θα υπάρχει αναμονή για τη σύνδεση με τον εύκαμπτο σωλήνα παράδοσης προς τη δεξαμενή του πελάτη, διατομής 1,5 ιντσών υποχρεωτικά   </w:t>
      </w:r>
      <w:r w:rsidRPr="00711657">
        <w:rPr>
          <w:rFonts w:ascii="Trebuchet MS" w:eastAsia="Times New Roman" w:hAnsi="Trebuchet MS" w:cs="Times New Roman"/>
          <w:color w:val="000000"/>
          <w:sz w:val="20"/>
          <w:szCs w:val="20"/>
          <w:lang w:eastAsia="el-GR"/>
        </w:rPr>
        <w:br/>
      </w:r>
      <w:r w:rsidRPr="00711657">
        <w:rPr>
          <w:rFonts w:ascii="Trebuchet MS" w:eastAsia="Times New Roman" w:hAnsi="Trebuchet MS" w:cs="Times New Roman"/>
          <w:color w:val="000000"/>
          <w:sz w:val="20"/>
          <w:szCs w:val="20"/>
          <w:lang w:eastAsia="el-GR"/>
        </w:rPr>
        <w:lastRenderedPageBreak/>
        <w:t>Στο πρώτο τμήμα του σωλήνα αναρρόφησης, που συνδέεται στην είσοδο (3) της τριόδου βαλβίδας (Α), θα υπάρχει αναμονή για τη σύνδεση με τον εύκαμπτο σωλήνα αναρρόφησης από τη δεξαμενή του πελάτη, διατομής 2,5 ιντσών υποχρεωτικά μπορούν να έχουν οποιαδήποτε κατάλληλη διατομή</w:t>
      </w:r>
      <w:r w:rsidRPr="00711657">
        <w:rPr>
          <w:rFonts w:ascii="Trebuchet MS" w:eastAsia="Times New Roman" w:hAnsi="Trebuchet MS" w:cs="Times New Roman"/>
          <w:color w:val="000000"/>
          <w:sz w:val="20"/>
          <w:szCs w:val="20"/>
          <w:lang w:eastAsia="el-GR"/>
        </w:rPr>
        <w:br/>
      </w:r>
    </w:p>
    <w:p w:rsidR="00711657" w:rsidRPr="00711657" w:rsidRDefault="00711657" w:rsidP="00711657">
      <w:pPr>
        <w:shd w:val="clear" w:color="auto" w:fill="E1EBF2"/>
        <w:spacing w:after="60" w:line="336" w:lineRule="atLeast"/>
        <w:rPr>
          <w:rFonts w:ascii="Trebuchet MS" w:eastAsia="Times New Roman" w:hAnsi="Trebuchet MS" w:cs="Times New Roman"/>
          <w:color w:val="000000"/>
          <w:sz w:val="20"/>
          <w:szCs w:val="20"/>
          <w:lang w:eastAsia="el-GR"/>
        </w:rPr>
      </w:pPr>
    </w:p>
    <w:p w:rsidR="00711657" w:rsidRPr="00711657" w:rsidRDefault="00711657" w:rsidP="00711657">
      <w:pPr>
        <w:shd w:val="clear" w:color="auto" w:fill="E1EBF2"/>
        <w:spacing w:after="60" w:line="336" w:lineRule="atLeast"/>
        <w:rPr>
          <w:rFonts w:ascii="Trebuchet MS" w:eastAsia="Times New Roman" w:hAnsi="Trebuchet MS" w:cs="Times New Roman"/>
          <w:color w:val="000000"/>
          <w:sz w:val="20"/>
          <w:szCs w:val="20"/>
          <w:lang w:eastAsia="el-GR"/>
        </w:rPr>
      </w:pPr>
      <w:r w:rsidRPr="00711657">
        <w:rPr>
          <w:rFonts w:ascii="Trebuchet MS" w:eastAsia="Times New Roman" w:hAnsi="Trebuchet MS" w:cs="Times New Roman"/>
          <w:color w:val="000000"/>
          <w:sz w:val="20"/>
          <w:szCs w:val="20"/>
          <w:lang w:eastAsia="el-GR"/>
        </w:rPr>
        <w:t>Παρέμβαση - Προσθήκη ΕΝΒΕΘ παρ. 3 ΔΙΑΤΟΜΕΣ ΣΩΛΗΝΩΝ με μπλε χρώμα γραμματοσειράς</w:t>
      </w:r>
    </w:p>
    <w:p w:rsidR="00711657" w:rsidRPr="00711657" w:rsidRDefault="00711657" w:rsidP="00711657">
      <w:pPr>
        <w:shd w:val="clear" w:color="auto" w:fill="E1EBF2"/>
        <w:spacing w:after="60" w:line="336" w:lineRule="atLeast"/>
        <w:rPr>
          <w:rFonts w:ascii="Trebuchet MS" w:eastAsia="Times New Roman" w:hAnsi="Trebuchet MS" w:cs="Times New Roman"/>
          <w:color w:val="000000"/>
          <w:sz w:val="20"/>
          <w:szCs w:val="20"/>
          <w:u w:val="single"/>
          <w:lang w:eastAsia="el-GR"/>
        </w:rPr>
      </w:pPr>
      <w:r w:rsidRPr="00711657">
        <w:rPr>
          <w:rFonts w:ascii="Trebuchet MS" w:eastAsia="Times New Roman" w:hAnsi="Trebuchet MS" w:cs="Times New Roman"/>
          <w:color w:val="0000FF"/>
          <w:sz w:val="20"/>
          <w:szCs w:val="20"/>
          <w:lang w:eastAsia="el-GR"/>
        </w:rPr>
        <w:t>Πρέπει να δίνεται η δυνατότητα να υπάρχει και δεύτερος εύκαμπτος σωλήνας μικρότερης διατομής. Οι εύκαμπτοι σωλήνες μπορεί να είναι και δύο. Η προσέγγιση ύπαρξης ενός μόνο εύκαμπτου σωλήνα και μάλιστα 1,5 ίντσας είναι σημαντικότατο λάθος. Τα βυτιοφόρα είναι εξοπλισμένα με δύο εύκαμπτους σωλήνες με τον έναν να χρησιμοποιείται  σε ισόγειες και υπόγειες παραδόσεις και ένα άλλο μικρότερης διατομής 1 ίντσας ή 1&amp;1/4 προκειμένου να εξυπηρετήσει δεξαμενές που βρίσκονται σε ορόφους. Ο άνθρωπος που θα εξαναγκασθεί να ανεβάσει 1,5 ίντσα λάστιχο σε ταράτσα είτε θα αρρωστήσει , είτε θα αρνηθεί με αποτέλεσμα να μην εξυπηρετηθεί ο καταναλωτής.</w:t>
      </w:r>
      <w:r w:rsidRPr="00711657">
        <w:rPr>
          <w:rFonts w:ascii="Trebuchet MS" w:eastAsia="Times New Roman" w:hAnsi="Trebuchet MS" w:cs="Times New Roman"/>
          <w:color w:val="FF0000"/>
          <w:sz w:val="20"/>
          <w:szCs w:val="20"/>
          <w:lang w:eastAsia="el-GR"/>
        </w:rPr>
        <w:t>.</w:t>
      </w:r>
      <w:r w:rsidRPr="00711657">
        <w:rPr>
          <w:rFonts w:ascii="Trebuchet MS" w:eastAsia="Times New Roman" w:hAnsi="Trebuchet MS" w:cs="Times New Roman"/>
          <w:color w:val="000000"/>
          <w:sz w:val="20"/>
          <w:szCs w:val="20"/>
          <w:lang w:eastAsia="el-GR"/>
        </w:rPr>
        <w:br/>
      </w:r>
      <w:r w:rsidRPr="00711657">
        <w:rPr>
          <w:rFonts w:ascii="Trebuchet MS" w:eastAsia="Times New Roman" w:hAnsi="Trebuchet MS" w:cs="Times New Roman"/>
          <w:color w:val="000000"/>
          <w:sz w:val="20"/>
          <w:szCs w:val="20"/>
          <w:lang w:eastAsia="el-GR"/>
        </w:rPr>
        <w:br/>
      </w:r>
    </w:p>
    <w:p w:rsidR="00711657" w:rsidRPr="00711657" w:rsidRDefault="00711657" w:rsidP="00711657">
      <w:pPr>
        <w:shd w:val="clear" w:color="auto" w:fill="E1EBF2"/>
        <w:spacing w:after="60" w:line="336" w:lineRule="atLeast"/>
        <w:rPr>
          <w:rFonts w:ascii="Trebuchet MS" w:eastAsia="Times New Roman" w:hAnsi="Trebuchet MS" w:cs="Times New Roman"/>
          <w:color w:val="000000"/>
          <w:sz w:val="20"/>
          <w:szCs w:val="20"/>
          <w:lang w:eastAsia="el-GR"/>
        </w:rPr>
      </w:pPr>
      <w:r w:rsidRPr="00711657">
        <w:rPr>
          <w:rFonts w:ascii="Trebuchet MS" w:eastAsia="Times New Roman" w:hAnsi="Trebuchet MS" w:cs="Times New Roman"/>
          <w:color w:val="000000"/>
          <w:sz w:val="20"/>
          <w:szCs w:val="20"/>
          <w:u w:val="single"/>
          <w:lang w:eastAsia="el-GR"/>
        </w:rPr>
        <w:t>Ισχύον Άρθρο 106 παρ.7 Σωληνώσεις στα βυτιοφόρα οχήματα διανομής πετρελαίου για θέρμανση</w:t>
      </w:r>
      <w:r w:rsidRPr="00711657">
        <w:rPr>
          <w:rFonts w:ascii="Trebuchet MS" w:eastAsia="Times New Roman" w:hAnsi="Trebuchet MS" w:cs="Times New Roman"/>
          <w:color w:val="000000"/>
          <w:sz w:val="20"/>
          <w:szCs w:val="20"/>
          <w:lang w:eastAsia="el-GR"/>
        </w:rPr>
        <w:br/>
        <w:t xml:space="preserve">7.Στην περίπτωση βυτιοφόρων για διανομή πετρελαίου για θέρμανση των οποίων οι σωληνώσεις δεν συμμορφώνονται με τις ως άνω απαιτήσεις (συμπεριλαμβανομένου και του </w:t>
      </w:r>
      <w:proofErr w:type="spellStart"/>
      <w:r w:rsidRPr="00711657">
        <w:rPr>
          <w:rFonts w:ascii="Trebuchet MS" w:eastAsia="Times New Roman" w:hAnsi="Trebuchet MS" w:cs="Times New Roman"/>
          <w:color w:val="000000"/>
          <w:sz w:val="20"/>
          <w:szCs w:val="20"/>
          <w:lang w:eastAsia="el-GR"/>
        </w:rPr>
        <w:t>αεροδιαχωριστή</w:t>
      </w:r>
      <w:proofErr w:type="spellEnd"/>
      <w:r w:rsidRPr="00711657">
        <w:rPr>
          <w:rFonts w:ascii="Trebuchet MS" w:eastAsia="Times New Roman" w:hAnsi="Trebuchet MS" w:cs="Times New Roman"/>
          <w:color w:val="000000"/>
          <w:sz w:val="20"/>
          <w:szCs w:val="20"/>
          <w:lang w:eastAsia="el-GR"/>
        </w:rPr>
        <w:t xml:space="preserve"> με καλυμμένη τη δίοδο του αέρα ή που επιτρέπει τη διέλευση αέρα μέσα από το μετρητή καυσίμου) επιβάλλεται στο διακινητή πρόστιμο πέντε χιλιάδων ευρώ (5.000 €). </w:t>
      </w:r>
      <w:r w:rsidRPr="00711657">
        <w:rPr>
          <w:rFonts w:ascii="Trebuchet MS" w:eastAsia="Times New Roman" w:hAnsi="Trebuchet MS" w:cs="Times New Roman"/>
          <w:color w:val="0000FF"/>
          <w:sz w:val="20"/>
          <w:szCs w:val="20"/>
          <w:lang w:eastAsia="el-GR"/>
        </w:rPr>
        <w:t xml:space="preserve">. </w:t>
      </w:r>
      <w:r w:rsidRPr="00711657">
        <w:rPr>
          <w:rFonts w:ascii="Trebuchet MS" w:eastAsia="Times New Roman" w:hAnsi="Trebuchet MS" w:cs="Times New Roman"/>
          <w:color w:val="000000"/>
          <w:sz w:val="20"/>
          <w:szCs w:val="20"/>
          <w:lang w:eastAsia="el-GR"/>
        </w:rPr>
        <w:t>Για το διάστημα που απαιτείται για την αποκατάσταση της συμμόρφωσης απαγορεύεται η διακίνηση με το συγκεκριμένο βυτιοφόρο. Ο διακινητής είναι υποχρεωμένος να αποκαταστήσει τη μη συμμόρφωση και να θέσει το βυτιοφόρο στη διάθεση των αρχών για επανέλεγχο, άλλως το πρόστιμο διπλασιάζεται.</w:t>
      </w:r>
      <w:r w:rsidRPr="00711657">
        <w:rPr>
          <w:rFonts w:ascii="Trebuchet MS" w:eastAsia="Times New Roman" w:hAnsi="Trebuchet MS" w:cs="Times New Roman"/>
          <w:color w:val="000000"/>
          <w:sz w:val="20"/>
          <w:szCs w:val="20"/>
          <w:lang w:eastAsia="el-GR"/>
        </w:rPr>
        <w:br/>
        <w:t>Παρέμβαση - Προσθήκη ΕΝΒΕΘ παρ. 7 με μπλε χρώμα γραμματοσειράς</w:t>
      </w:r>
    </w:p>
    <w:p w:rsidR="00711657" w:rsidRPr="00711657" w:rsidRDefault="00711657" w:rsidP="00711657">
      <w:pPr>
        <w:shd w:val="clear" w:color="auto" w:fill="E1EBF2"/>
        <w:spacing w:after="60" w:line="336" w:lineRule="atLeast"/>
        <w:rPr>
          <w:rFonts w:ascii="Trebuchet MS" w:eastAsia="Times New Roman" w:hAnsi="Trebuchet MS" w:cs="Times New Roman"/>
          <w:color w:val="000000"/>
          <w:sz w:val="20"/>
          <w:szCs w:val="20"/>
          <w:lang w:eastAsia="el-GR"/>
        </w:rPr>
      </w:pPr>
      <w:r w:rsidRPr="00711657">
        <w:rPr>
          <w:rFonts w:ascii="Trebuchet MS" w:eastAsia="Times New Roman" w:hAnsi="Trebuchet MS" w:cs="Times New Roman"/>
          <w:color w:val="0000FF"/>
          <w:sz w:val="20"/>
          <w:szCs w:val="20"/>
          <w:lang w:eastAsia="el-GR"/>
        </w:rPr>
        <w:t>Για την  συμμόρφωση κατασκευής των σωληνώσεων σύμφωνα με τη νομοθεσία η ευθύνη πρέπει να επιβαρύνει  τους κατασκευαστές που τις εγκαθιστούν</w:t>
      </w:r>
    </w:p>
    <w:p w:rsidR="00711657" w:rsidRPr="00711657" w:rsidRDefault="00711657" w:rsidP="00711657">
      <w:pPr>
        <w:pBdr>
          <w:top w:val="single" w:sz="6" w:space="1" w:color="auto"/>
        </w:pBdr>
        <w:spacing w:after="0" w:line="240" w:lineRule="auto"/>
        <w:jc w:val="center"/>
        <w:rPr>
          <w:rFonts w:ascii="Arial" w:eastAsia="Times New Roman" w:hAnsi="Arial" w:cs="Arial"/>
          <w:sz w:val="16"/>
          <w:szCs w:val="16"/>
          <w:lang w:eastAsia="el-GR"/>
        </w:rPr>
      </w:pPr>
    </w:p>
    <w:p w:rsidR="00711657" w:rsidRPr="00711657" w:rsidRDefault="00711657" w:rsidP="00711657">
      <w:pPr>
        <w:pBdr>
          <w:top w:val="single" w:sz="6" w:space="1" w:color="auto"/>
        </w:pBdr>
        <w:spacing w:after="0" w:line="240" w:lineRule="auto"/>
        <w:jc w:val="center"/>
        <w:rPr>
          <w:rFonts w:ascii="Arial" w:eastAsia="Times New Roman" w:hAnsi="Arial" w:cs="Arial"/>
          <w:color w:val="FF0000"/>
          <w:sz w:val="16"/>
          <w:szCs w:val="16"/>
          <w:lang w:eastAsia="el-GR"/>
        </w:rPr>
      </w:pPr>
    </w:p>
    <w:p w:rsidR="00711657" w:rsidRPr="00711657" w:rsidRDefault="00711657" w:rsidP="00711657">
      <w:pPr>
        <w:pBdr>
          <w:top w:val="single" w:sz="6" w:space="1" w:color="auto"/>
        </w:pBdr>
        <w:spacing w:after="0" w:line="240" w:lineRule="auto"/>
        <w:jc w:val="center"/>
        <w:rPr>
          <w:rFonts w:ascii="Arial" w:eastAsia="Times New Roman" w:hAnsi="Arial" w:cs="Arial"/>
          <w:color w:val="FF0000"/>
          <w:sz w:val="16"/>
          <w:szCs w:val="16"/>
          <w:lang w:eastAsia="el-GR"/>
        </w:rPr>
      </w:pPr>
    </w:p>
    <w:p w:rsidR="00711657" w:rsidRPr="00711657" w:rsidRDefault="00711657" w:rsidP="00711657">
      <w:pPr>
        <w:pBdr>
          <w:top w:val="single" w:sz="6" w:space="1" w:color="auto"/>
        </w:pBdr>
        <w:spacing w:after="0" w:line="240" w:lineRule="auto"/>
        <w:jc w:val="center"/>
        <w:rPr>
          <w:rFonts w:ascii="Arial" w:eastAsia="Times New Roman" w:hAnsi="Arial" w:cs="Arial"/>
          <w:color w:val="FF0000"/>
          <w:sz w:val="16"/>
          <w:szCs w:val="16"/>
          <w:lang w:eastAsia="el-GR"/>
        </w:rPr>
      </w:pPr>
    </w:p>
    <w:p w:rsidR="00711657" w:rsidRPr="00711657" w:rsidRDefault="00711657" w:rsidP="00711657">
      <w:pPr>
        <w:pBdr>
          <w:top w:val="single" w:sz="6" w:space="1" w:color="auto"/>
        </w:pBdr>
        <w:spacing w:after="0" w:line="240" w:lineRule="auto"/>
        <w:jc w:val="center"/>
        <w:rPr>
          <w:rFonts w:ascii="Arial" w:eastAsia="Times New Roman" w:hAnsi="Arial" w:cs="Arial"/>
          <w:color w:val="FF0000"/>
          <w:sz w:val="16"/>
          <w:szCs w:val="16"/>
          <w:lang w:eastAsia="el-GR"/>
        </w:rPr>
      </w:pPr>
    </w:p>
    <w:p w:rsidR="00711657" w:rsidRPr="00711657" w:rsidRDefault="00711657" w:rsidP="00711657">
      <w:pPr>
        <w:pBdr>
          <w:top w:val="single" w:sz="6" w:space="1" w:color="auto"/>
        </w:pBdr>
        <w:spacing w:after="0" w:line="240" w:lineRule="auto"/>
        <w:jc w:val="center"/>
        <w:rPr>
          <w:rFonts w:ascii="Arial" w:eastAsia="Times New Roman" w:hAnsi="Arial" w:cs="Arial"/>
          <w:color w:val="FF0000"/>
          <w:sz w:val="16"/>
          <w:szCs w:val="16"/>
          <w:lang w:eastAsia="el-GR"/>
        </w:rPr>
      </w:pPr>
    </w:p>
    <w:p w:rsidR="00711657" w:rsidRPr="00711657" w:rsidRDefault="00711657" w:rsidP="00711657">
      <w:pPr>
        <w:pBdr>
          <w:top w:val="single" w:sz="6" w:space="1" w:color="auto"/>
        </w:pBdr>
        <w:spacing w:after="0" w:line="240" w:lineRule="auto"/>
        <w:jc w:val="center"/>
        <w:rPr>
          <w:rFonts w:ascii="Arial" w:eastAsia="Times New Roman" w:hAnsi="Arial" w:cs="Arial"/>
          <w:vanish/>
          <w:sz w:val="16"/>
          <w:szCs w:val="16"/>
          <w:lang w:eastAsia="el-GR"/>
        </w:rPr>
      </w:pPr>
      <w:r w:rsidRPr="00711657">
        <w:rPr>
          <w:rFonts w:ascii="Arial" w:eastAsia="Times New Roman" w:hAnsi="Arial" w:cs="Arial"/>
          <w:vanish/>
          <w:sz w:val="16"/>
          <w:szCs w:val="16"/>
          <w:lang w:eastAsia="el-GR"/>
        </w:rPr>
        <w:t>Τέλος φόρμας</w:t>
      </w:r>
    </w:p>
    <w:p w:rsidR="00711657" w:rsidRPr="00711657" w:rsidRDefault="00711657" w:rsidP="00711657">
      <w:pPr>
        <w:pBdr>
          <w:top w:val="single" w:sz="6" w:space="1" w:color="auto"/>
        </w:pBdr>
        <w:spacing w:after="0" w:line="240" w:lineRule="auto"/>
        <w:jc w:val="center"/>
        <w:rPr>
          <w:rFonts w:ascii="Arial" w:eastAsia="Times New Roman" w:hAnsi="Arial" w:cs="Arial"/>
          <w:vanish/>
          <w:color w:val="FF0000"/>
          <w:sz w:val="16"/>
          <w:szCs w:val="16"/>
          <w:lang w:eastAsia="el-GR"/>
        </w:rPr>
      </w:pPr>
      <w:r w:rsidRPr="00711657">
        <w:rPr>
          <w:rFonts w:ascii="Arial" w:eastAsia="Times New Roman" w:hAnsi="Arial" w:cs="Arial"/>
          <w:vanish/>
          <w:color w:val="FF0000"/>
          <w:sz w:val="16"/>
          <w:szCs w:val="16"/>
          <w:lang w:eastAsia="el-GR"/>
        </w:rPr>
        <w:t xml:space="preserve"> Τέλος φόρμας</w:t>
      </w:r>
    </w:p>
    <w:p w:rsidR="00711657" w:rsidRPr="00711657" w:rsidRDefault="00711657" w:rsidP="00711657"/>
    <w:p w:rsidR="00711657" w:rsidRDefault="00711657" w:rsidP="00711657">
      <w:pPr>
        <w:pBdr>
          <w:top w:val="single" w:sz="6" w:space="1" w:color="auto"/>
        </w:pBdr>
        <w:spacing w:after="0" w:line="240" w:lineRule="auto"/>
        <w:jc w:val="both"/>
        <w:rPr>
          <w:rFonts w:ascii="Arial" w:eastAsia="Times New Roman" w:hAnsi="Arial" w:cs="Arial"/>
          <w:sz w:val="16"/>
          <w:szCs w:val="16"/>
          <w:lang w:eastAsia="el-GR"/>
        </w:rPr>
      </w:pPr>
    </w:p>
    <w:sectPr w:rsidR="00711657" w:rsidSect="00845157">
      <w:pgSz w:w="11906" w:h="16838"/>
      <w:pgMar w:top="568"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116"/>
    <w:multiLevelType w:val="hybridMultilevel"/>
    <w:tmpl w:val="3A6801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47317D1"/>
    <w:multiLevelType w:val="hybridMultilevel"/>
    <w:tmpl w:val="98E62A2A"/>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5537A14"/>
    <w:multiLevelType w:val="hybridMultilevel"/>
    <w:tmpl w:val="41B04E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708"/>
    <w:rsid w:val="000049D3"/>
    <w:rsid w:val="0001182C"/>
    <w:rsid w:val="00112087"/>
    <w:rsid w:val="001250E8"/>
    <w:rsid w:val="001755B6"/>
    <w:rsid w:val="0018790F"/>
    <w:rsid w:val="001A3074"/>
    <w:rsid w:val="001B36A0"/>
    <w:rsid w:val="001C54E5"/>
    <w:rsid w:val="00203D74"/>
    <w:rsid w:val="00274078"/>
    <w:rsid w:val="002B4DD5"/>
    <w:rsid w:val="002D2B04"/>
    <w:rsid w:val="003002C1"/>
    <w:rsid w:val="00314C19"/>
    <w:rsid w:val="00330822"/>
    <w:rsid w:val="003418F4"/>
    <w:rsid w:val="00352D0B"/>
    <w:rsid w:val="00354AA1"/>
    <w:rsid w:val="0035626D"/>
    <w:rsid w:val="003663E5"/>
    <w:rsid w:val="003818D7"/>
    <w:rsid w:val="00390817"/>
    <w:rsid w:val="0042121F"/>
    <w:rsid w:val="00424C64"/>
    <w:rsid w:val="0048403B"/>
    <w:rsid w:val="004E58C1"/>
    <w:rsid w:val="0051488A"/>
    <w:rsid w:val="00552236"/>
    <w:rsid w:val="005D54A5"/>
    <w:rsid w:val="0060236C"/>
    <w:rsid w:val="00620A91"/>
    <w:rsid w:val="00621708"/>
    <w:rsid w:val="006227C8"/>
    <w:rsid w:val="00635E16"/>
    <w:rsid w:val="006523CA"/>
    <w:rsid w:val="0065664E"/>
    <w:rsid w:val="006F3317"/>
    <w:rsid w:val="00711657"/>
    <w:rsid w:val="007247D7"/>
    <w:rsid w:val="007418B3"/>
    <w:rsid w:val="007426B4"/>
    <w:rsid w:val="007920FD"/>
    <w:rsid w:val="00792CB4"/>
    <w:rsid w:val="007C7D49"/>
    <w:rsid w:val="007F3A24"/>
    <w:rsid w:val="008212F1"/>
    <w:rsid w:val="00845157"/>
    <w:rsid w:val="0085280F"/>
    <w:rsid w:val="008A1057"/>
    <w:rsid w:val="008B63DC"/>
    <w:rsid w:val="00903CF8"/>
    <w:rsid w:val="009104FE"/>
    <w:rsid w:val="00914E63"/>
    <w:rsid w:val="00994FA5"/>
    <w:rsid w:val="009A22BA"/>
    <w:rsid w:val="009C29AE"/>
    <w:rsid w:val="009D5D47"/>
    <w:rsid w:val="00A4303C"/>
    <w:rsid w:val="00A5487F"/>
    <w:rsid w:val="00A734F1"/>
    <w:rsid w:val="00AC65E7"/>
    <w:rsid w:val="00B41CDE"/>
    <w:rsid w:val="00BC7FE4"/>
    <w:rsid w:val="00BE31AD"/>
    <w:rsid w:val="00BF6B3F"/>
    <w:rsid w:val="00C02E36"/>
    <w:rsid w:val="00C162DA"/>
    <w:rsid w:val="00C55FD7"/>
    <w:rsid w:val="00CD0E0C"/>
    <w:rsid w:val="00CD1559"/>
    <w:rsid w:val="00CF011B"/>
    <w:rsid w:val="00CF6226"/>
    <w:rsid w:val="00D40043"/>
    <w:rsid w:val="00D75F1D"/>
    <w:rsid w:val="00D76449"/>
    <w:rsid w:val="00D85287"/>
    <w:rsid w:val="00DE2F4B"/>
    <w:rsid w:val="00E468DB"/>
    <w:rsid w:val="00E603B5"/>
    <w:rsid w:val="00EB6E61"/>
    <w:rsid w:val="00ED3544"/>
    <w:rsid w:val="00F10CE2"/>
    <w:rsid w:val="00F343CA"/>
    <w:rsid w:val="00F37957"/>
    <w:rsid w:val="00F774FF"/>
    <w:rsid w:val="00F827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34F1"/>
    <w:pPr>
      <w:ind w:left="720"/>
      <w:contextualSpacing/>
    </w:pPr>
  </w:style>
  <w:style w:type="paragraph" w:styleId="a4">
    <w:name w:val="Balloon Text"/>
    <w:basedOn w:val="a"/>
    <w:link w:val="Char"/>
    <w:uiPriority w:val="99"/>
    <w:semiHidden/>
    <w:unhideWhenUsed/>
    <w:rsid w:val="004E58C1"/>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E58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34F1"/>
    <w:pPr>
      <w:ind w:left="720"/>
      <w:contextualSpacing/>
    </w:pPr>
  </w:style>
  <w:style w:type="paragraph" w:styleId="a4">
    <w:name w:val="Balloon Text"/>
    <w:basedOn w:val="a"/>
    <w:link w:val="Char"/>
    <w:uiPriority w:val="99"/>
    <w:semiHidden/>
    <w:unhideWhenUsed/>
    <w:rsid w:val="004E58C1"/>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E58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5848">
      <w:bodyDiv w:val="1"/>
      <w:marLeft w:val="0"/>
      <w:marRight w:val="0"/>
      <w:marTop w:val="0"/>
      <w:marBottom w:val="0"/>
      <w:divBdr>
        <w:top w:val="none" w:sz="0" w:space="0" w:color="auto"/>
        <w:left w:val="none" w:sz="0" w:space="0" w:color="auto"/>
        <w:bottom w:val="none" w:sz="0" w:space="0" w:color="auto"/>
        <w:right w:val="none" w:sz="0" w:space="0" w:color="auto"/>
      </w:divBdr>
      <w:divsChild>
        <w:div w:id="1436903441">
          <w:marLeft w:val="0"/>
          <w:marRight w:val="0"/>
          <w:marTop w:val="0"/>
          <w:marBottom w:val="60"/>
          <w:divBdr>
            <w:top w:val="none" w:sz="0" w:space="0" w:color="auto"/>
            <w:left w:val="none" w:sz="0" w:space="0" w:color="auto"/>
            <w:bottom w:val="none" w:sz="0" w:space="0" w:color="auto"/>
            <w:right w:val="none" w:sz="0" w:space="0" w:color="auto"/>
          </w:divBdr>
          <w:divsChild>
            <w:div w:id="1836333109">
              <w:marLeft w:val="0"/>
              <w:marRight w:val="0"/>
              <w:marTop w:val="0"/>
              <w:marBottom w:val="0"/>
              <w:divBdr>
                <w:top w:val="none" w:sz="0" w:space="0" w:color="auto"/>
                <w:left w:val="none" w:sz="0" w:space="0" w:color="auto"/>
                <w:bottom w:val="none" w:sz="0" w:space="0" w:color="auto"/>
                <w:right w:val="none" w:sz="0" w:space="0" w:color="auto"/>
              </w:divBdr>
              <w:divsChild>
                <w:div w:id="1050609610">
                  <w:marLeft w:val="0"/>
                  <w:marRight w:val="0"/>
                  <w:marTop w:val="0"/>
                  <w:marBottom w:val="0"/>
                  <w:divBdr>
                    <w:top w:val="none" w:sz="0" w:space="0" w:color="auto"/>
                    <w:left w:val="none" w:sz="0" w:space="0" w:color="auto"/>
                    <w:bottom w:val="none" w:sz="0" w:space="0" w:color="auto"/>
                    <w:right w:val="none" w:sz="0" w:space="0" w:color="auto"/>
                  </w:divBdr>
                  <w:divsChild>
                    <w:div w:id="4061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35">
      <w:bodyDiv w:val="1"/>
      <w:marLeft w:val="0"/>
      <w:marRight w:val="0"/>
      <w:marTop w:val="0"/>
      <w:marBottom w:val="0"/>
      <w:divBdr>
        <w:top w:val="none" w:sz="0" w:space="0" w:color="auto"/>
        <w:left w:val="none" w:sz="0" w:space="0" w:color="auto"/>
        <w:bottom w:val="none" w:sz="0" w:space="0" w:color="auto"/>
        <w:right w:val="none" w:sz="0" w:space="0" w:color="auto"/>
      </w:divBdr>
      <w:divsChild>
        <w:div w:id="385908648">
          <w:marLeft w:val="0"/>
          <w:marRight w:val="0"/>
          <w:marTop w:val="0"/>
          <w:marBottom w:val="60"/>
          <w:divBdr>
            <w:top w:val="none" w:sz="0" w:space="0" w:color="auto"/>
            <w:left w:val="none" w:sz="0" w:space="0" w:color="auto"/>
            <w:bottom w:val="none" w:sz="0" w:space="0" w:color="auto"/>
            <w:right w:val="none" w:sz="0" w:space="0" w:color="auto"/>
          </w:divBdr>
          <w:divsChild>
            <w:div w:id="648946648">
              <w:marLeft w:val="0"/>
              <w:marRight w:val="0"/>
              <w:marTop w:val="0"/>
              <w:marBottom w:val="0"/>
              <w:divBdr>
                <w:top w:val="none" w:sz="0" w:space="0" w:color="auto"/>
                <w:left w:val="none" w:sz="0" w:space="0" w:color="auto"/>
                <w:bottom w:val="none" w:sz="0" w:space="0" w:color="auto"/>
                <w:right w:val="none" w:sz="0" w:space="0" w:color="auto"/>
              </w:divBdr>
              <w:divsChild>
                <w:div w:id="1213613132">
                  <w:marLeft w:val="0"/>
                  <w:marRight w:val="0"/>
                  <w:marTop w:val="0"/>
                  <w:marBottom w:val="0"/>
                  <w:divBdr>
                    <w:top w:val="none" w:sz="0" w:space="0" w:color="auto"/>
                    <w:left w:val="none" w:sz="0" w:space="0" w:color="auto"/>
                    <w:bottom w:val="none" w:sz="0" w:space="0" w:color="auto"/>
                    <w:right w:val="none" w:sz="0" w:space="0" w:color="auto"/>
                  </w:divBdr>
                  <w:divsChild>
                    <w:div w:id="4144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74127">
      <w:bodyDiv w:val="1"/>
      <w:marLeft w:val="0"/>
      <w:marRight w:val="0"/>
      <w:marTop w:val="0"/>
      <w:marBottom w:val="0"/>
      <w:divBdr>
        <w:top w:val="none" w:sz="0" w:space="0" w:color="auto"/>
        <w:left w:val="none" w:sz="0" w:space="0" w:color="auto"/>
        <w:bottom w:val="none" w:sz="0" w:space="0" w:color="auto"/>
        <w:right w:val="none" w:sz="0" w:space="0" w:color="auto"/>
      </w:divBdr>
      <w:divsChild>
        <w:div w:id="1035545724">
          <w:marLeft w:val="0"/>
          <w:marRight w:val="0"/>
          <w:marTop w:val="0"/>
          <w:marBottom w:val="60"/>
          <w:divBdr>
            <w:top w:val="none" w:sz="0" w:space="0" w:color="auto"/>
            <w:left w:val="none" w:sz="0" w:space="0" w:color="auto"/>
            <w:bottom w:val="none" w:sz="0" w:space="0" w:color="auto"/>
            <w:right w:val="none" w:sz="0" w:space="0" w:color="auto"/>
          </w:divBdr>
          <w:divsChild>
            <w:div w:id="2106293949">
              <w:marLeft w:val="0"/>
              <w:marRight w:val="0"/>
              <w:marTop w:val="0"/>
              <w:marBottom w:val="0"/>
              <w:divBdr>
                <w:top w:val="none" w:sz="0" w:space="0" w:color="auto"/>
                <w:left w:val="none" w:sz="0" w:space="0" w:color="auto"/>
                <w:bottom w:val="none" w:sz="0" w:space="0" w:color="auto"/>
                <w:right w:val="none" w:sz="0" w:space="0" w:color="auto"/>
              </w:divBdr>
              <w:divsChild>
                <w:div w:id="1715544857">
                  <w:marLeft w:val="0"/>
                  <w:marRight w:val="0"/>
                  <w:marTop w:val="0"/>
                  <w:marBottom w:val="0"/>
                  <w:divBdr>
                    <w:top w:val="none" w:sz="0" w:space="0" w:color="auto"/>
                    <w:left w:val="none" w:sz="0" w:space="0" w:color="auto"/>
                    <w:bottom w:val="none" w:sz="0" w:space="0" w:color="auto"/>
                    <w:right w:val="none" w:sz="0" w:space="0" w:color="auto"/>
                  </w:divBdr>
                  <w:divsChild>
                    <w:div w:id="12982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24751">
      <w:bodyDiv w:val="1"/>
      <w:marLeft w:val="0"/>
      <w:marRight w:val="0"/>
      <w:marTop w:val="0"/>
      <w:marBottom w:val="0"/>
      <w:divBdr>
        <w:top w:val="none" w:sz="0" w:space="0" w:color="auto"/>
        <w:left w:val="none" w:sz="0" w:space="0" w:color="auto"/>
        <w:bottom w:val="none" w:sz="0" w:space="0" w:color="auto"/>
        <w:right w:val="none" w:sz="0" w:space="0" w:color="auto"/>
      </w:divBdr>
      <w:divsChild>
        <w:div w:id="722020156">
          <w:marLeft w:val="0"/>
          <w:marRight w:val="0"/>
          <w:marTop w:val="0"/>
          <w:marBottom w:val="60"/>
          <w:divBdr>
            <w:top w:val="none" w:sz="0" w:space="0" w:color="auto"/>
            <w:left w:val="none" w:sz="0" w:space="0" w:color="auto"/>
            <w:bottom w:val="none" w:sz="0" w:space="0" w:color="auto"/>
            <w:right w:val="none" w:sz="0" w:space="0" w:color="auto"/>
          </w:divBdr>
          <w:divsChild>
            <w:div w:id="623001635">
              <w:marLeft w:val="0"/>
              <w:marRight w:val="0"/>
              <w:marTop w:val="0"/>
              <w:marBottom w:val="0"/>
              <w:divBdr>
                <w:top w:val="none" w:sz="0" w:space="0" w:color="auto"/>
                <w:left w:val="none" w:sz="0" w:space="0" w:color="auto"/>
                <w:bottom w:val="none" w:sz="0" w:space="0" w:color="auto"/>
                <w:right w:val="none" w:sz="0" w:space="0" w:color="auto"/>
              </w:divBdr>
              <w:divsChild>
                <w:div w:id="345449345">
                  <w:marLeft w:val="0"/>
                  <w:marRight w:val="0"/>
                  <w:marTop w:val="0"/>
                  <w:marBottom w:val="0"/>
                  <w:divBdr>
                    <w:top w:val="none" w:sz="0" w:space="0" w:color="auto"/>
                    <w:left w:val="none" w:sz="0" w:space="0" w:color="auto"/>
                    <w:bottom w:val="none" w:sz="0" w:space="0" w:color="auto"/>
                    <w:right w:val="none" w:sz="0" w:space="0" w:color="auto"/>
                  </w:divBdr>
                  <w:divsChild>
                    <w:div w:id="5478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130983">
      <w:bodyDiv w:val="1"/>
      <w:marLeft w:val="0"/>
      <w:marRight w:val="0"/>
      <w:marTop w:val="0"/>
      <w:marBottom w:val="0"/>
      <w:divBdr>
        <w:top w:val="none" w:sz="0" w:space="0" w:color="auto"/>
        <w:left w:val="none" w:sz="0" w:space="0" w:color="auto"/>
        <w:bottom w:val="none" w:sz="0" w:space="0" w:color="auto"/>
        <w:right w:val="none" w:sz="0" w:space="0" w:color="auto"/>
      </w:divBdr>
      <w:divsChild>
        <w:div w:id="2107581211">
          <w:marLeft w:val="0"/>
          <w:marRight w:val="0"/>
          <w:marTop w:val="0"/>
          <w:marBottom w:val="60"/>
          <w:divBdr>
            <w:top w:val="none" w:sz="0" w:space="0" w:color="auto"/>
            <w:left w:val="none" w:sz="0" w:space="0" w:color="auto"/>
            <w:bottom w:val="none" w:sz="0" w:space="0" w:color="auto"/>
            <w:right w:val="none" w:sz="0" w:space="0" w:color="auto"/>
          </w:divBdr>
          <w:divsChild>
            <w:div w:id="1810434322">
              <w:marLeft w:val="0"/>
              <w:marRight w:val="0"/>
              <w:marTop w:val="0"/>
              <w:marBottom w:val="0"/>
              <w:divBdr>
                <w:top w:val="none" w:sz="0" w:space="0" w:color="auto"/>
                <w:left w:val="none" w:sz="0" w:space="0" w:color="auto"/>
                <w:bottom w:val="none" w:sz="0" w:space="0" w:color="auto"/>
                <w:right w:val="none" w:sz="0" w:space="0" w:color="auto"/>
              </w:divBdr>
              <w:divsChild>
                <w:div w:id="2078279443">
                  <w:marLeft w:val="0"/>
                  <w:marRight w:val="0"/>
                  <w:marTop w:val="0"/>
                  <w:marBottom w:val="0"/>
                  <w:divBdr>
                    <w:top w:val="none" w:sz="0" w:space="0" w:color="auto"/>
                    <w:left w:val="none" w:sz="0" w:space="0" w:color="auto"/>
                    <w:bottom w:val="none" w:sz="0" w:space="0" w:color="auto"/>
                    <w:right w:val="none" w:sz="0" w:space="0" w:color="auto"/>
                  </w:divBdr>
                  <w:divsChild>
                    <w:div w:id="103700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4427">
      <w:bodyDiv w:val="1"/>
      <w:marLeft w:val="0"/>
      <w:marRight w:val="0"/>
      <w:marTop w:val="0"/>
      <w:marBottom w:val="0"/>
      <w:divBdr>
        <w:top w:val="none" w:sz="0" w:space="0" w:color="auto"/>
        <w:left w:val="none" w:sz="0" w:space="0" w:color="auto"/>
        <w:bottom w:val="none" w:sz="0" w:space="0" w:color="auto"/>
        <w:right w:val="none" w:sz="0" w:space="0" w:color="auto"/>
      </w:divBdr>
      <w:divsChild>
        <w:div w:id="365985513">
          <w:marLeft w:val="0"/>
          <w:marRight w:val="0"/>
          <w:marTop w:val="0"/>
          <w:marBottom w:val="60"/>
          <w:divBdr>
            <w:top w:val="none" w:sz="0" w:space="0" w:color="auto"/>
            <w:left w:val="none" w:sz="0" w:space="0" w:color="auto"/>
            <w:bottom w:val="none" w:sz="0" w:space="0" w:color="auto"/>
            <w:right w:val="none" w:sz="0" w:space="0" w:color="auto"/>
          </w:divBdr>
          <w:divsChild>
            <w:div w:id="390613218">
              <w:marLeft w:val="0"/>
              <w:marRight w:val="0"/>
              <w:marTop w:val="0"/>
              <w:marBottom w:val="0"/>
              <w:divBdr>
                <w:top w:val="none" w:sz="0" w:space="0" w:color="auto"/>
                <w:left w:val="none" w:sz="0" w:space="0" w:color="auto"/>
                <w:bottom w:val="none" w:sz="0" w:space="0" w:color="auto"/>
                <w:right w:val="none" w:sz="0" w:space="0" w:color="auto"/>
              </w:divBdr>
              <w:divsChild>
                <w:div w:id="1111359845">
                  <w:marLeft w:val="0"/>
                  <w:marRight w:val="0"/>
                  <w:marTop w:val="0"/>
                  <w:marBottom w:val="0"/>
                  <w:divBdr>
                    <w:top w:val="none" w:sz="0" w:space="0" w:color="auto"/>
                    <w:left w:val="none" w:sz="0" w:space="0" w:color="auto"/>
                    <w:bottom w:val="none" w:sz="0" w:space="0" w:color="auto"/>
                    <w:right w:val="none" w:sz="0" w:space="0" w:color="auto"/>
                  </w:divBdr>
                  <w:divsChild>
                    <w:div w:id="9042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um.gge.mindev.gov.gr/viewtopic.php?t=72" TargetMode="External"/><Relationship Id="rId13" Type="http://schemas.openxmlformats.org/officeDocument/2006/relationships/hyperlink" Target="https://forum.gge.mindev.gov.gr/viewtopic.php?t=65" TargetMode="External"/><Relationship Id="rId18" Type="http://schemas.openxmlformats.org/officeDocument/2006/relationships/hyperlink" Target="https://forum.gge.mindev.gov.gr/viewtopic.php?t=60"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https://forum.gge.mindev.gov.gr/viewtopic.php?t=61" TargetMode="External"/><Relationship Id="rId2" Type="http://schemas.openxmlformats.org/officeDocument/2006/relationships/numbering" Target="numbering.xml"/><Relationship Id="rId16" Type="http://schemas.openxmlformats.org/officeDocument/2006/relationships/hyperlink" Target="https://forum.gge.mindev.gov.gr/viewtopic.php?t=6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um.gge.mindev.gov.gr/viewtopic.php?t=66" TargetMode="External"/><Relationship Id="rId5" Type="http://schemas.openxmlformats.org/officeDocument/2006/relationships/settings" Target="settings.xml"/><Relationship Id="rId15" Type="http://schemas.openxmlformats.org/officeDocument/2006/relationships/hyperlink" Target="https://forum.gge.mindev.gov.gr/viewtopic.php?t=63" TargetMode="External"/><Relationship Id="rId10" Type="http://schemas.openxmlformats.org/officeDocument/2006/relationships/hyperlink" Target="https://forum.gge.mindev.gov.gr/viewtopic.php?t=7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forum.gge.mindev.gov.gr/viewtopic.php?t=2477" TargetMode="External"/><Relationship Id="rId14" Type="http://schemas.openxmlformats.org/officeDocument/2006/relationships/hyperlink" Target="https://forum.gge.mindev.gov.gr/viewtopic.php?t=64"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E602D-7C38-4CAE-A222-4EA4A26CE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4400</Words>
  <Characters>23762</Characters>
  <Application>Microsoft Office Word</Application>
  <DocSecurity>0</DocSecurity>
  <Lines>198</Lines>
  <Paragraphs>56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2025-09-11T10:27:00Z</dcterms:created>
  <dcterms:modified xsi:type="dcterms:W3CDTF">2025-09-11T10:27:00Z</dcterms:modified>
</cp:coreProperties>
</file>